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D24AA" w14:textId="5D45C160" w:rsidR="00E90E49" w:rsidRPr="00CE0424" w:rsidRDefault="00E90E49" w:rsidP="0035272D">
      <w:pPr>
        <w:pStyle w:val="3GPPHeader"/>
        <w:rPr>
          <w:sz w:val="32"/>
          <w:szCs w:val="32"/>
          <w:highlight w:val="yellow"/>
        </w:rPr>
      </w:pPr>
      <w:r w:rsidRPr="00CE0424">
        <w:t>3GPP TSG-RAN WG</w:t>
      </w:r>
      <w:r w:rsidR="00F20F5C">
        <w:t>2</w:t>
      </w:r>
      <w:r w:rsidRPr="00CE0424">
        <w:t xml:space="preserve"> #</w:t>
      </w:r>
      <w:r w:rsidR="00F20F5C">
        <w:t>1</w:t>
      </w:r>
      <w:r w:rsidR="00C268E6">
        <w:t>1</w:t>
      </w:r>
      <w:r w:rsidR="00AC4989">
        <w:t>4</w:t>
      </w:r>
      <w:r w:rsidR="005640C9">
        <w:t>-</w:t>
      </w:r>
      <w:r w:rsidR="00F20F5C">
        <w:t>e</w:t>
      </w:r>
      <w:r w:rsidRPr="00CE0424">
        <w:tab/>
      </w:r>
      <w:proofErr w:type="spellStart"/>
      <w:r w:rsidRPr="00CE0424">
        <w:rPr>
          <w:sz w:val="32"/>
          <w:szCs w:val="32"/>
        </w:rPr>
        <w:t>Tdoc</w:t>
      </w:r>
      <w:proofErr w:type="spellEnd"/>
      <w:r w:rsidRPr="00CE0424">
        <w:rPr>
          <w:sz w:val="32"/>
          <w:szCs w:val="32"/>
        </w:rPr>
        <w:t xml:space="preserve"> </w:t>
      </w:r>
      <w:r w:rsidR="0012556F" w:rsidRPr="0012556F">
        <w:rPr>
          <w:sz w:val="32"/>
          <w:szCs w:val="32"/>
        </w:rPr>
        <w:t>R2-</w:t>
      </w:r>
      <w:r w:rsidR="00AA74C2" w:rsidRPr="00AA74C2">
        <w:rPr>
          <w:sz w:val="32"/>
          <w:szCs w:val="32"/>
        </w:rPr>
        <w:t>2105943</w:t>
      </w:r>
    </w:p>
    <w:p w14:paraId="1D043878" w14:textId="388C59C6" w:rsidR="00E90E49" w:rsidRPr="00CE0424" w:rsidRDefault="00C268E6" w:rsidP="0035272D">
      <w:pPr>
        <w:pStyle w:val="3GPPHeader"/>
      </w:pPr>
      <w:r>
        <w:t xml:space="preserve">Electronic meeting, </w:t>
      </w:r>
      <w:r w:rsidR="00AC4989" w:rsidRPr="00AC4989">
        <w:t>19 – 27 May 2021</w:t>
      </w:r>
    </w:p>
    <w:p w14:paraId="33EAABC7" w14:textId="647617B5" w:rsidR="00E90E49" w:rsidRPr="00CE0424" w:rsidRDefault="00E90E49" w:rsidP="006B0E78">
      <w:pPr>
        <w:pStyle w:val="3GPPHeader"/>
      </w:pPr>
      <w:r w:rsidRPr="00CE0424">
        <w:t>Agenda Item:</w:t>
      </w:r>
      <w:r w:rsidRPr="00CE0424">
        <w:tab/>
      </w:r>
      <w:r w:rsidR="00CD4E62">
        <w:t>8.8.2</w:t>
      </w:r>
    </w:p>
    <w:p w14:paraId="4CCCBA0C" w14:textId="77777777" w:rsidR="00E90E49" w:rsidRPr="00CE0424" w:rsidRDefault="003D3C45" w:rsidP="0035272D">
      <w:pPr>
        <w:pStyle w:val="3GPPHeader"/>
      </w:pPr>
      <w:r>
        <w:t>Source:</w:t>
      </w:r>
      <w:r w:rsidR="00E90E49" w:rsidRPr="00CE0424">
        <w:tab/>
      </w:r>
      <w:r w:rsidR="00F64C2B" w:rsidRPr="00CE0424">
        <w:t>Ericsson</w:t>
      </w:r>
    </w:p>
    <w:p w14:paraId="650A4682" w14:textId="037F150D" w:rsidR="00E90E49" w:rsidRPr="00CE0424" w:rsidRDefault="003D3C45" w:rsidP="0035272D">
      <w:pPr>
        <w:pStyle w:val="3GPPHeader"/>
      </w:pPr>
      <w:r>
        <w:t>Title:</w:t>
      </w:r>
      <w:r w:rsidR="00E90E49" w:rsidRPr="00CE0424">
        <w:tab/>
      </w:r>
      <w:r w:rsidR="00315E5F">
        <w:t>Cell re-selection enhancements for slicing</w:t>
      </w:r>
    </w:p>
    <w:p w14:paraId="563FD57F" w14:textId="77777777" w:rsidR="00E90E49" w:rsidRPr="00CE0424" w:rsidRDefault="00E90E49" w:rsidP="0035272D">
      <w:pPr>
        <w:pStyle w:val="3GPPHeader"/>
      </w:pPr>
      <w:r w:rsidRPr="00CE0424">
        <w:t xml:space="preserve">Document </w:t>
      </w:r>
      <w:r w:rsidRPr="00CD4E62">
        <w:t>for:</w:t>
      </w:r>
      <w:r w:rsidRPr="00CD4E62">
        <w:tab/>
        <w:t>Discussion, Decision</w:t>
      </w:r>
    </w:p>
    <w:p w14:paraId="77410352" w14:textId="77777777" w:rsidR="00E90E49" w:rsidRPr="00CE0424" w:rsidRDefault="00230D18" w:rsidP="00CE0424">
      <w:pPr>
        <w:pStyle w:val="Heading1"/>
      </w:pPr>
      <w:r>
        <w:t>1</w:t>
      </w:r>
      <w:r>
        <w:tab/>
      </w:r>
      <w:r w:rsidR="00E90E49" w:rsidRPr="00CE0424">
        <w:t>Introduction</w:t>
      </w:r>
    </w:p>
    <w:p w14:paraId="2B835362" w14:textId="5EE1640F" w:rsidR="00FA2904" w:rsidRPr="0035272D" w:rsidRDefault="009B5543" w:rsidP="00FA2904">
      <w:r>
        <w:t xml:space="preserve">RAN#91e agreed a </w:t>
      </w:r>
      <w:r w:rsidRPr="009B5543">
        <w:t>New WID on enhancement of RAN Slicing for NR</w:t>
      </w:r>
    </w:p>
    <w:p w14:paraId="0EA91739" w14:textId="52C7DE6F" w:rsidR="00E66A50" w:rsidRDefault="00E66A50" w:rsidP="00E66A50">
      <w:r>
        <w:t xml:space="preserve">In this document, we examine a possible solution for the WI objective, while the principle that all cells in a TA support the same set of slices is maintained. </w:t>
      </w:r>
    </w:p>
    <w:p w14:paraId="5F648A0F" w14:textId="77777777" w:rsidR="00417118" w:rsidRPr="00417118" w:rsidRDefault="00417118" w:rsidP="00417118">
      <w:pPr>
        <w:numPr>
          <w:ilvl w:val="0"/>
          <w:numId w:val="31"/>
        </w:numPr>
        <w:overflowPunct/>
        <w:autoSpaceDE/>
        <w:autoSpaceDN/>
        <w:adjustRightInd/>
        <w:spacing w:afterLines="50" w:line="256" w:lineRule="auto"/>
        <w:jc w:val="left"/>
        <w:textAlignment w:val="auto"/>
        <w:rPr>
          <w:rFonts w:asciiTheme="minorHAnsi" w:hAnsiTheme="minorHAnsi"/>
          <w:color w:val="7030A0"/>
          <w:lang w:eastAsia="en-US"/>
        </w:rPr>
      </w:pPr>
      <w:bookmarkStart w:id="0" w:name="_Hlk65847660"/>
      <w:r w:rsidRPr="00417118">
        <w:rPr>
          <w:rFonts w:hint="eastAsia"/>
          <w:color w:val="7030A0"/>
        </w:rPr>
        <w:t xml:space="preserve">Support </w:t>
      </w:r>
      <w:proofErr w:type="gramStart"/>
      <w:r w:rsidRPr="00417118">
        <w:rPr>
          <w:rFonts w:hint="eastAsia"/>
          <w:color w:val="7030A0"/>
        </w:rPr>
        <w:t>slice based</w:t>
      </w:r>
      <w:proofErr w:type="gramEnd"/>
      <w:r w:rsidRPr="00417118">
        <w:rPr>
          <w:rFonts w:hint="eastAsia"/>
          <w:color w:val="7030A0"/>
        </w:rPr>
        <w:t xml:space="preserve"> cell reselection, specify mechanisms and signalling including</w:t>
      </w:r>
      <w:r w:rsidRPr="00417118">
        <w:rPr>
          <w:rFonts w:eastAsia="SimSun" w:hint="eastAsia"/>
          <w:color w:val="7030A0"/>
        </w:rPr>
        <w:t xml:space="preserve"> </w:t>
      </w:r>
      <w:r w:rsidRPr="00417118">
        <w:rPr>
          <w:rFonts w:hint="eastAsia"/>
          <w:color w:val="7030A0"/>
        </w:rPr>
        <w:t>[RAN2]</w:t>
      </w:r>
    </w:p>
    <w:bookmarkEnd w:id="0"/>
    <w:p w14:paraId="2F114448" w14:textId="77777777" w:rsidR="00417118" w:rsidRPr="00417118" w:rsidRDefault="00417118" w:rsidP="00417118">
      <w:pPr>
        <w:numPr>
          <w:ilvl w:val="0"/>
          <w:numId w:val="32"/>
        </w:numPr>
        <w:overflowPunct/>
        <w:autoSpaceDE/>
        <w:autoSpaceDN/>
        <w:adjustRightInd/>
        <w:spacing w:afterLines="50" w:line="256" w:lineRule="auto"/>
        <w:ind w:left="1440"/>
        <w:jc w:val="left"/>
        <w:textAlignment w:val="auto"/>
        <w:rPr>
          <w:color w:val="7030A0"/>
        </w:rPr>
      </w:pPr>
      <w:r w:rsidRPr="00417118">
        <w:rPr>
          <w:rFonts w:hint="eastAsia"/>
          <w:color w:val="7030A0"/>
        </w:rPr>
        <w:t xml:space="preserve">To assist cell reselection, broadcast the supported slice info of the current cell and neighbour cells, and cell reselection priority per slice in system information message. </w:t>
      </w:r>
    </w:p>
    <w:p w14:paraId="44754809" w14:textId="77777777" w:rsidR="00417118" w:rsidRPr="00417118" w:rsidRDefault="00417118" w:rsidP="00417118">
      <w:pPr>
        <w:numPr>
          <w:ilvl w:val="0"/>
          <w:numId w:val="32"/>
        </w:numPr>
        <w:overflowPunct/>
        <w:autoSpaceDE/>
        <w:autoSpaceDN/>
        <w:adjustRightInd/>
        <w:spacing w:afterLines="50" w:line="256" w:lineRule="auto"/>
        <w:ind w:left="1440"/>
        <w:jc w:val="left"/>
        <w:textAlignment w:val="auto"/>
        <w:rPr>
          <w:color w:val="7030A0"/>
        </w:rPr>
      </w:pPr>
      <w:r w:rsidRPr="00417118">
        <w:rPr>
          <w:rFonts w:hint="eastAsia"/>
          <w:color w:val="7030A0"/>
        </w:rPr>
        <w:t xml:space="preserve">To assist cell reselection, include slice info (with similar information as in SI message) in </w:t>
      </w:r>
      <w:proofErr w:type="spellStart"/>
      <w:r w:rsidRPr="00417118">
        <w:rPr>
          <w:rFonts w:hint="eastAsia"/>
          <w:i/>
          <w:iCs/>
          <w:color w:val="7030A0"/>
        </w:rPr>
        <w:t>RRCRelease</w:t>
      </w:r>
      <w:proofErr w:type="spellEnd"/>
      <w:r w:rsidRPr="00417118">
        <w:rPr>
          <w:rFonts w:hint="eastAsia"/>
          <w:color w:val="7030A0"/>
        </w:rPr>
        <w:t xml:space="preserve"> message. </w:t>
      </w:r>
    </w:p>
    <w:p w14:paraId="130D5B81" w14:textId="7D80CDB1" w:rsidR="004000E8" w:rsidRDefault="00230D18" w:rsidP="00CE0424">
      <w:pPr>
        <w:pStyle w:val="Heading1"/>
      </w:pPr>
      <w:bookmarkStart w:id="1" w:name="_Ref178064866"/>
      <w:r>
        <w:t>2</w:t>
      </w:r>
      <w:r>
        <w:tab/>
      </w:r>
      <w:r w:rsidR="004000E8" w:rsidRPr="00CE0424">
        <w:t>Discussion</w:t>
      </w:r>
      <w:bookmarkEnd w:id="1"/>
    </w:p>
    <w:p w14:paraId="58FBA9AB" w14:textId="0CBE5212" w:rsidR="00D23D0A" w:rsidRPr="00D23D0A" w:rsidRDefault="009E5F94" w:rsidP="009E5F94">
      <w:pPr>
        <w:pStyle w:val="Heading2"/>
      </w:pPr>
      <w:r>
        <w:t>2.1</w:t>
      </w:r>
      <w:r>
        <w:tab/>
      </w:r>
      <w:r w:rsidR="00466095">
        <w:t>Slice availability in (camped) cell</w:t>
      </w:r>
    </w:p>
    <w:p w14:paraId="6F5E4B5C" w14:textId="4EF4EC6C" w:rsidR="00196F01" w:rsidRDefault="00CA5F3A" w:rsidP="0035272D">
      <w:r>
        <w:t xml:space="preserve">According to existing slicing mechanisms, a UE indicates its wish to communicate via certain slice in NAS registration procedure. If access to the slice </w:t>
      </w:r>
      <w:r w:rsidR="00DC7477">
        <w:t>is</w:t>
      </w:r>
      <w:r>
        <w:t xml:space="preserve"> granted by the CN, the S-NSSAI is listed in </w:t>
      </w:r>
      <w:r w:rsidR="004E4FF0">
        <w:t>“</w:t>
      </w:r>
      <w:r>
        <w:t>Allowed NSSAI</w:t>
      </w:r>
      <w:r w:rsidR="004E4FF0">
        <w:t>”</w:t>
      </w:r>
      <w:r>
        <w:t>. This is valid until next time the UE triggers a NAS registration, typically at RA border.</w:t>
      </w:r>
      <w:r w:rsidR="00670592">
        <w:t xml:space="preserve"> This means </w:t>
      </w:r>
      <w:r w:rsidR="004E4FF0">
        <w:t xml:space="preserve">that UE expects that the list of slices in “Allowed NSSAI” is available for access </w:t>
      </w:r>
      <w:r w:rsidR="00670592">
        <w:t>in all cells that broadcast a TAI of the TA list that UE receives in the NAS registration response.</w:t>
      </w:r>
    </w:p>
    <w:p w14:paraId="038112D7" w14:textId="05F4AC25" w:rsidR="00670592" w:rsidRDefault="00670592" w:rsidP="0035272D">
      <w:r>
        <w:t>As consequence, there is no need to introduce slice information in SIB for a (camped) cell for this purpose.</w:t>
      </w:r>
    </w:p>
    <w:p w14:paraId="6E6AAF95" w14:textId="1896278E" w:rsidR="00670592" w:rsidRDefault="00DC7477" w:rsidP="008D53A4">
      <w:pPr>
        <w:pStyle w:val="Proposal"/>
      </w:pPr>
      <w:bookmarkStart w:id="2" w:name="_Toc71588209"/>
      <w:r>
        <w:t>There is n</w:t>
      </w:r>
      <w:r w:rsidR="00670592">
        <w:t xml:space="preserve">o need to </w:t>
      </w:r>
      <w:r w:rsidR="00FA2904">
        <w:t>introduce</w:t>
      </w:r>
      <w:r w:rsidR="00670592">
        <w:t xml:space="preserve"> new slice information in SIB to indicate slice availability</w:t>
      </w:r>
      <w:r w:rsidR="004E4FF0">
        <w:t xml:space="preserve"> for a cell</w:t>
      </w:r>
      <w:r w:rsidR="00670592">
        <w:t xml:space="preserve">, this is </w:t>
      </w:r>
      <w:r w:rsidR="00C705AA">
        <w:t xml:space="preserve">already </w:t>
      </w:r>
      <w:r w:rsidR="00670592">
        <w:t xml:space="preserve">indicated by the </w:t>
      </w:r>
      <w:r w:rsidR="00FA2904">
        <w:t>TAI (</w:t>
      </w:r>
      <w:r w:rsidR="00670592">
        <w:t xml:space="preserve">TAC </w:t>
      </w:r>
      <w:r w:rsidR="00C705AA">
        <w:t>+ PLMN id</w:t>
      </w:r>
      <w:r w:rsidR="00670592">
        <w:t xml:space="preserve"> in SIB1</w:t>
      </w:r>
      <w:r w:rsidR="00FA2904">
        <w:t>)</w:t>
      </w:r>
      <w:r w:rsidR="00670592">
        <w:t>.</w:t>
      </w:r>
      <w:bookmarkEnd w:id="2"/>
    </w:p>
    <w:p w14:paraId="6E955400" w14:textId="71C48925" w:rsidR="00D23D0A" w:rsidRDefault="00D23D0A" w:rsidP="0035272D"/>
    <w:p w14:paraId="339DA4FC" w14:textId="64A48021" w:rsidR="00466095" w:rsidRDefault="009E5F94" w:rsidP="009E5F94">
      <w:pPr>
        <w:pStyle w:val="Heading2"/>
      </w:pPr>
      <w:r>
        <w:t>2.2</w:t>
      </w:r>
      <w:r>
        <w:tab/>
      </w:r>
      <w:r w:rsidR="00466095">
        <w:t>Intra-frequency cell re-selection</w:t>
      </w:r>
    </w:p>
    <w:p w14:paraId="0149D65E" w14:textId="6BEC6600" w:rsidR="00466095" w:rsidRDefault="00466095" w:rsidP="00466095">
      <w:pPr>
        <w:rPr>
          <w:lang w:eastAsia="ja-JP"/>
        </w:rPr>
      </w:pPr>
      <w:r>
        <w:rPr>
          <w:lang w:eastAsia="ja-JP"/>
        </w:rPr>
        <w:t xml:space="preserve">Intra-frequency cell re-selection is triggered when </w:t>
      </w:r>
      <w:r w:rsidR="00AB3AAA">
        <w:rPr>
          <w:lang w:eastAsia="ja-JP"/>
        </w:rPr>
        <w:t xml:space="preserve">a new cell on the </w:t>
      </w:r>
      <w:r w:rsidR="00AB3AAA" w:rsidRPr="00AB3AAA">
        <w:rPr>
          <w:lang w:eastAsia="ja-JP"/>
        </w:rPr>
        <w:t>s</w:t>
      </w:r>
      <w:r w:rsidR="00AB3AAA">
        <w:rPr>
          <w:lang w:eastAsia="ja-JP"/>
        </w:rPr>
        <w:t xml:space="preserve">ame frequency is </w:t>
      </w:r>
      <w:r w:rsidR="00AB3AAA" w:rsidRPr="00AB3AAA">
        <w:rPr>
          <w:lang w:eastAsia="ja-JP"/>
        </w:rPr>
        <w:t>better than the serving cell according to the cell reselection criteria</w:t>
      </w:r>
      <w:r w:rsidR="00AB3AAA">
        <w:rPr>
          <w:lang w:eastAsia="ja-JP"/>
        </w:rPr>
        <w:t xml:space="preserve">. We see no reason to change this principle </w:t>
      </w:r>
      <w:r w:rsidR="005D4742">
        <w:rPr>
          <w:lang w:eastAsia="ja-JP"/>
        </w:rPr>
        <w:t xml:space="preserve">and </w:t>
      </w:r>
      <w:r w:rsidR="00AB3AAA">
        <w:rPr>
          <w:lang w:eastAsia="ja-JP"/>
        </w:rPr>
        <w:t>consider slice availabili</w:t>
      </w:r>
      <w:r w:rsidR="005D4742">
        <w:rPr>
          <w:lang w:eastAsia="ja-JP"/>
        </w:rPr>
        <w:t xml:space="preserve">ty e.g. at RA border. </w:t>
      </w:r>
    </w:p>
    <w:p w14:paraId="6711FFD0" w14:textId="7E80F107" w:rsidR="00A27CEE" w:rsidRPr="00466095" w:rsidRDefault="00A27CEE" w:rsidP="004E164B">
      <w:pPr>
        <w:pStyle w:val="Proposal"/>
        <w:rPr>
          <w:lang w:eastAsia="ja-JP"/>
        </w:rPr>
      </w:pPr>
      <w:bookmarkStart w:id="3" w:name="_Toc71588210"/>
      <w:r>
        <w:rPr>
          <w:lang w:eastAsia="ja-JP"/>
        </w:rPr>
        <w:t>There is no reason to consider slice availability in cell re- selection, e.g. at RA border.</w:t>
      </w:r>
      <w:bookmarkEnd w:id="3"/>
    </w:p>
    <w:p w14:paraId="1BCE481B" w14:textId="59E49AD7" w:rsidR="00D23D0A" w:rsidRDefault="009E5F94" w:rsidP="009E5F94">
      <w:pPr>
        <w:pStyle w:val="Heading2"/>
      </w:pPr>
      <w:r>
        <w:t>2.3</w:t>
      </w:r>
      <w:r>
        <w:tab/>
      </w:r>
      <w:r w:rsidR="00D23D0A">
        <w:t xml:space="preserve">Inter-frequency cell re-selection to cell in same </w:t>
      </w:r>
      <w:r w:rsidR="009D3190">
        <w:t>TA/</w:t>
      </w:r>
      <w:r w:rsidR="00D23D0A">
        <w:t>RA</w:t>
      </w:r>
    </w:p>
    <w:p w14:paraId="345FB8CE" w14:textId="54A39459" w:rsidR="00EC7130" w:rsidRDefault="00DC7477" w:rsidP="0035272D">
      <w:r>
        <w:t>To satisfy the WI objective on assisting cell re-selection, slice info</w:t>
      </w:r>
      <w:r w:rsidR="00712990">
        <w:t>rmation</w:t>
      </w:r>
      <w:r>
        <w:t xml:space="preserve"> </w:t>
      </w:r>
      <w:r w:rsidR="00712990">
        <w:t xml:space="preserve">(and cell re-selection priority) </w:t>
      </w:r>
      <w:r>
        <w:t>can be introduce</w:t>
      </w:r>
      <w:r w:rsidR="00712990">
        <w:t>d</w:t>
      </w:r>
      <w:r>
        <w:t xml:space="preserve"> per neighbouring frequency</w:t>
      </w:r>
      <w:r w:rsidR="003B4590">
        <w:t xml:space="preserve"> (inter-frequency</w:t>
      </w:r>
      <w:r w:rsidR="00806F68">
        <w:t xml:space="preserve"> in same RA</w:t>
      </w:r>
      <w:r w:rsidR="003B4590">
        <w:t>)</w:t>
      </w:r>
      <w:r w:rsidR="00C705AA">
        <w:t xml:space="preserve"> in SIB</w:t>
      </w:r>
      <w:r w:rsidR="009E5F94">
        <w:t xml:space="preserve"> and in </w:t>
      </w:r>
      <w:proofErr w:type="spellStart"/>
      <w:r w:rsidR="009E5F94">
        <w:t>RRCRelease</w:t>
      </w:r>
      <w:proofErr w:type="spellEnd"/>
      <w:r w:rsidR="00712990">
        <w:t xml:space="preserve">. This information can be used by </w:t>
      </w:r>
      <w:r w:rsidR="00EC7130">
        <w:t xml:space="preserve">network operator to steer </w:t>
      </w:r>
      <w:r w:rsidR="00712990">
        <w:t xml:space="preserve">the UE to camp on a cell on </w:t>
      </w:r>
      <w:r w:rsidR="00EC0424">
        <w:t xml:space="preserve">a </w:t>
      </w:r>
      <w:r w:rsidR="00712990">
        <w:t xml:space="preserve">frequency </w:t>
      </w:r>
      <w:r w:rsidR="003B4590">
        <w:t>that</w:t>
      </w:r>
      <w:r w:rsidR="00712990">
        <w:t xml:space="preserve"> the network </w:t>
      </w:r>
      <w:r w:rsidR="00712990">
        <w:lastRenderedPageBreak/>
        <w:t xml:space="preserve">operator prefers that UE shall use to access the slice. </w:t>
      </w:r>
      <w:r w:rsidR="00C705AA">
        <w:t>A UE that at some time intends to access a slice can prepare this by following inter-frequency slice</w:t>
      </w:r>
      <w:r w:rsidR="00D23D0A">
        <w:t xml:space="preserve">-specific priority </w:t>
      </w:r>
      <w:r w:rsidR="00C705AA">
        <w:t xml:space="preserve">information in </w:t>
      </w:r>
      <w:proofErr w:type="gramStart"/>
      <w:r w:rsidR="00C705AA">
        <w:t>SIB, and</w:t>
      </w:r>
      <w:proofErr w:type="gramEnd"/>
      <w:r w:rsidR="00C705AA">
        <w:t xml:space="preserve"> re-select to cell on other frequency</w:t>
      </w:r>
      <w:r w:rsidR="00015F0A">
        <w:t xml:space="preserve"> (if in coverage). </w:t>
      </w:r>
    </w:p>
    <w:p w14:paraId="478BA939" w14:textId="77777777" w:rsidR="00E02D8D" w:rsidRDefault="00E02D8D" w:rsidP="00E02D8D">
      <w:r>
        <w:t>In TR 38.832 the following is stated:</w:t>
      </w:r>
    </w:p>
    <w:p w14:paraId="53E7CFB0" w14:textId="77777777" w:rsidR="00E02D8D" w:rsidRDefault="00E02D8D" w:rsidP="00E02D8D">
      <w:pPr>
        <w:ind w:left="567"/>
        <w:rPr>
          <w:color w:val="7030A0"/>
          <w:lang w:val="en-US"/>
        </w:rPr>
      </w:pPr>
      <w:r w:rsidRPr="00757849">
        <w:rPr>
          <w:color w:val="7030A0"/>
        </w:rPr>
        <w:t xml:space="preserve"> “</w:t>
      </w:r>
      <w:r w:rsidRPr="00757849">
        <w:rPr>
          <w:color w:val="7030A0"/>
          <w:lang w:val="en-US"/>
        </w:rPr>
        <w:t xml:space="preserve">The slice info may </w:t>
      </w:r>
      <w:proofErr w:type="gramStart"/>
      <w:r w:rsidRPr="00757849">
        <w:rPr>
          <w:color w:val="7030A0"/>
          <w:lang w:val="en-US"/>
        </w:rPr>
        <w:t>be:</w:t>
      </w:r>
      <w:proofErr w:type="gramEnd"/>
      <w:r w:rsidRPr="00757849">
        <w:rPr>
          <w:color w:val="7030A0"/>
          <w:lang w:val="en-US"/>
        </w:rPr>
        <w:t xml:space="preserve"> providing only SST, on-demand SIB, SIB segmentation, slice grouping (if any), or slice associated UAC information where other solutions are not precluded. Details can be discussed in WI phase.”</w:t>
      </w:r>
    </w:p>
    <w:p w14:paraId="7F1786EC" w14:textId="5BBB4CFE" w:rsidR="00E02D8D" w:rsidRDefault="00E02D8D" w:rsidP="00E02D8D">
      <w:r w:rsidRPr="00757849">
        <w:t xml:space="preserve">Using only the SST would not be enough as it would not give the </w:t>
      </w:r>
      <w:r>
        <w:t xml:space="preserve">sufficient flexibility </w:t>
      </w:r>
      <w:r w:rsidRPr="00757849">
        <w:t>to differentiate different requirements for network slices</w:t>
      </w:r>
      <w:r>
        <w:t>. There may also be similar security/p</w:t>
      </w:r>
      <w:r w:rsidRPr="00757849">
        <w:t xml:space="preserve">rivacy </w:t>
      </w:r>
      <w:r>
        <w:t xml:space="preserve">concern as for broadcasting S-NSSAI (SA3 </w:t>
      </w:r>
      <w:r w:rsidRPr="00757849">
        <w:t>issu</w:t>
      </w:r>
      <w:r>
        <w:t>e)</w:t>
      </w:r>
      <w:r w:rsidRPr="00757849">
        <w:t xml:space="preserve">. </w:t>
      </w:r>
      <w:r>
        <w:t>“On-demand SIB” and “</w:t>
      </w:r>
      <w:r w:rsidRPr="00757849">
        <w:t>SIB segmentation</w:t>
      </w:r>
      <w:r>
        <w:t xml:space="preserve">” are existing mechanisms to handle SIB payload size issues but are not own solutions of slice information format. </w:t>
      </w:r>
      <w:r w:rsidRPr="00757849">
        <w:t xml:space="preserve">Slice association to UAC information could be possible, but the slice information in UAC is limited in size and the UAC grouping is for a different purpose </w:t>
      </w:r>
      <w:r>
        <w:t>(</w:t>
      </w:r>
      <w:r w:rsidRPr="00757849">
        <w:t>to handle congestion situations</w:t>
      </w:r>
      <w:r>
        <w:t>)</w:t>
      </w:r>
      <w:r w:rsidRPr="00757849">
        <w:t xml:space="preserve"> rather than </w:t>
      </w:r>
      <w:r>
        <w:t xml:space="preserve">steering UE cell camping to cells/frequencies. </w:t>
      </w:r>
      <w:r w:rsidR="003E0A2F">
        <w:t xml:space="preserve">A </w:t>
      </w:r>
      <w:r>
        <w:t xml:space="preserve">“slice grouping” </w:t>
      </w:r>
      <w:r w:rsidR="003E0A2F">
        <w:t>seems</w:t>
      </w:r>
      <w:r>
        <w:t xml:space="preserve"> </w:t>
      </w:r>
      <w:r w:rsidR="003E0A2F">
        <w:t>a</w:t>
      </w:r>
      <w:r>
        <w:t xml:space="preserve"> feasible candidate. A straightforward solution to allocate such “slice grouping” would be in the NAS registration procedure. </w:t>
      </w:r>
      <w:r w:rsidR="003E0A2F">
        <w:t xml:space="preserve">A slice group would then be a set of slices that get certain inter-frequency cell </w:t>
      </w:r>
      <w:r w:rsidR="001151B5">
        <w:t>prioritization.</w:t>
      </w:r>
    </w:p>
    <w:p w14:paraId="3B858A29" w14:textId="27FD6FDE" w:rsidR="001151B5" w:rsidRDefault="009E5F94" w:rsidP="00E02D8D">
      <w:r>
        <w:t xml:space="preserve">The </w:t>
      </w:r>
      <w:r w:rsidR="001151B5">
        <w:t>allocat</w:t>
      </w:r>
      <w:r>
        <w:t>ion of</w:t>
      </w:r>
      <w:r w:rsidR="001151B5">
        <w:t xml:space="preserve"> a slice group identity to a set of slices</w:t>
      </w:r>
      <w:r>
        <w:t xml:space="preserve"> to be published in SIB</w:t>
      </w:r>
      <w:r w:rsidR="001151B5">
        <w:t xml:space="preserve"> for prioritized cell re-selection </w:t>
      </w:r>
      <w:r w:rsidR="004909D4">
        <w:t xml:space="preserve">and the size of such slice group identity </w:t>
      </w:r>
      <w:r w:rsidR="001151B5">
        <w:t>need further considerations</w:t>
      </w:r>
      <w:r w:rsidR="00C07553">
        <w:t>:</w:t>
      </w:r>
    </w:p>
    <w:p w14:paraId="409AF924" w14:textId="07C3E217" w:rsidR="001151B5" w:rsidRDefault="003170C1" w:rsidP="003170C1">
      <w:pPr>
        <w:pStyle w:val="ListParagraph"/>
        <w:numPr>
          <w:ilvl w:val="0"/>
          <w:numId w:val="30"/>
        </w:numPr>
      </w:pPr>
      <w:r>
        <w:t>Some slices may</w:t>
      </w:r>
      <w:r>
        <w:rPr>
          <w:lang w:val="sv-SE"/>
        </w:rPr>
        <w:t xml:space="preserve"> </w:t>
      </w:r>
      <w:r>
        <w:t>be used by few UEs, other slices by many UEs</w:t>
      </w:r>
    </w:p>
    <w:p w14:paraId="363F7BE0" w14:textId="29E68101" w:rsidR="003170C1" w:rsidRDefault="003170C1" w:rsidP="003170C1">
      <w:pPr>
        <w:pStyle w:val="ListParagraph"/>
        <w:numPr>
          <w:ilvl w:val="0"/>
          <w:numId w:val="30"/>
        </w:numPr>
      </w:pPr>
      <w:r>
        <w:t>One UE can be configured with up to 8 slices, but a cell may support a lot of slices, maybe hundreds</w:t>
      </w:r>
    </w:p>
    <w:p w14:paraId="2511A404" w14:textId="4FEF77CC" w:rsidR="003170C1" w:rsidRDefault="003170C1" w:rsidP="003170C1">
      <w:pPr>
        <w:pStyle w:val="ListParagraph"/>
        <w:numPr>
          <w:ilvl w:val="0"/>
          <w:numId w:val="30"/>
        </w:numPr>
      </w:pPr>
      <w:r>
        <w:t xml:space="preserve">SIB payload size should be minimized in terms of number of published </w:t>
      </w:r>
      <w:r w:rsidR="009E5F94">
        <w:rPr>
          <w:lang w:val="sv-SE"/>
        </w:rPr>
        <w:t xml:space="preserve">slice identifiers or </w:t>
      </w:r>
      <w:r>
        <w:t>slice group identifies.</w:t>
      </w:r>
    </w:p>
    <w:p w14:paraId="552E1996" w14:textId="269F7910" w:rsidR="004D4CDB" w:rsidRDefault="009E5F94" w:rsidP="0073728E">
      <w:r>
        <w:t>When providing per slice</w:t>
      </w:r>
      <w:r w:rsidR="00C72558">
        <w:t xml:space="preserve"> and frequency</w:t>
      </w:r>
      <w:r>
        <w:t xml:space="preserve"> cell re-selection priority in </w:t>
      </w:r>
      <w:proofErr w:type="spellStart"/>
      <w:r>
        <w:t>RRCRelease</w:t>
      </w:r>
      <w:proofErr w:type="spellEnd"/>
      <w:r>
        <w:t xml:space="preserve"> message, no slice group </w:t>
      </w:r>
      <w:r w:rsidR="004909D4">
        <w:t xml:space="preserve">identification is </w:t>
      </w:r>
      <w:r>
        <w:t>needed</w:t>
      </w:r>
      <w:r w:rsidR="002317E8">
        <w:t>.</w:t>
      </w:r>
    </w:p>
    <w:p w14:paraId="4B72CA02" w14:textId="0762B0A1" w:rsidR="00C07553" w:rsidRPr="00D31716" w:rsidRDefault="00C07553" w:rsidP="008D53A4">
      <w:pPr>
        <w:pStyle w:val="Proposal"/>
      </w:pPr>
      <w:bookmarkStart w:id="4" w:name="_Toc71588211"/>
      <w:r>
        <w:t xml:space="preserve">For Inter-frequency cell re-selection to cell in same </w:t>
      </w:r>
      <w:r w:rsidR="009D3190">
        <w:t>TA/</w:t>
      </w:r>
      <w:r>
        <w:t>RA</w:t>
      </w:r>
      <w:r w:rsidR="009D3190">
        <w:t>, a candidate solution is to provide a slice group identity in NAS signalling and publish in SIB</w:t>
      </w:r>
      <w:r w:rsidR="00FE4D09">
        <w:t xml:space="preserve"> together with a priority</w:t>
      </w:r>
      <w:r w:rsidR="009D3190">
        <w:t xml:space="preserve">. </w:t>
      </w:r>
      <w:r w:rsidR="00FE4D09">
        <w:br/>
        <w:t xml:space="preserve">In </w:t>
      </w:r>
      <w:proofErr w:type="spellStart"/>
      <w:r w:rsidR="00FE4D09">
        <w:t>RRCRelease</w:t>
      </w:r>
      <w:proofErr w:type="spellEnd"/>
      <w:r w:rsidR="00FE4D09" w:rsidRPr="00FE4D09">
        <w:t xml:space="preserve"> </w:t>
      </w:r>
      <w:r w:rsidR="00FE4D09">
        <w:t xml:space="preserve">no slice group identification is needed. </w:t>
      </w:r>
      <w:r w:rsidR="00FE4D09">
        <w:br/>
      </w:r>
      <w:r w:rsidR="009D3190">
        <w:t>Details need further studies.</w:t>
      </w:r>
      <w:bookmarkEnd w:id="4"/>
    </w:p>
    <w:p w14:paraId="7A570214" w14:textId="40DC06E9" w:rsidR="00806F68" w:rsidRDefault="004909D4" w:rsidP="00806F68">
      <w:pPr>
        <w:pStyle w:val="Heading3"/>
      </w:pPr>
      <w:r>
        <w:t>2.4</w:t>
      </w:r>
      <w:r>
        <w:tab/>
      </w:r>
      <w:r w:rsidR="00806F68">
        <w:t xml:space="preserve">Inter-frequency cell re-selection to cell in other </w:t>
      </w:r>
      <w:r w:rsidR="009D3190">
        <w:t>TA/</w:t>
      </w:r>
      <w:r w:rsidR="00806F68">
        <w:t>RA</w:t>
      </w:r>
    </w:p>
    <w:p w14:paraId="021853E4" w14:textId="3C7BBC8B" w:rsidR="00806F68" w:rsidRDefault="00114944" w:rsidP="006113DA">
      <w:r>
        <w:t xml:space="preserve">The </w:t>
      </w:r>
      <w:r w:rsidR="004909D4">
        <w:t>n</w:t>
      </w:r>
      <w:r>
        <w:t xml:space="preserve">etwork operator may </w:t>
      </w:r>
      <w:r w:rsidR="006113DA">
        <w:t xml:space="preserve">deploy different TA/RA on different frequency layers, and </w:t>
      </w:r>
      <w:r w:rsidR="003170C1">
        <w:t xml:space="preserve">consequently </w:t>
      </w:r>
      <w:r w:rsidR="006113DA">
        <w:t>the slices supported by the cells on the frequency layers may be diff</w:t>
      </w:r>
      <w:r w:rsidR="006E2FBE">
        <w:t>erent. TAI (and PLMN id) is already included in SIB1</w:t>
      </w:r>
      <w:r w:rsidR="002317E8">
        <w:t>, and can be used by UE</w:t>
      </w:r>
      <w:r w:rsidR="004909D4">
        <w:t xml:space="preserve"> to identify supported slices</w:t>
      </w:r>
      <w:r w:rsidR="002317E8">
        <w:t>, if UE is pr</w:t>
      </w:r>
      <w:r w:rsidR="00E02D8D">
        <w:t>ovid</w:t>
      </w:r>
      <w:r w:rsidR="002317E8">
        <w:t xml:space="preserve">ed </w:t>
      </w:r>
      <w:r w:rsidR="00E02D8D">
        <w:t xml:space="preserve">with information </w:t>
      </w:r>
      <w:r w:rsidR="006E2FBE">
        <w:t xml:space="preserve">of the slices </w:t>
      </w:r>
      <w:r w:rsidR="00FD31C4">
        <w:t>supported</w:t>
      </w:r>
      <w:r w:rsidR="006E2FBE">
        <w:t xml:space="preserve"> in non-registered </w:t>
      </w:r>
      <w:proofErr w:type="spellStart"/>
      <w:proofErr w:type="gramStart"/>
      <w:r w:rsidR="006E2FBE">
        <w:t>TAs</w:t>
      </w:r>
      <w:r w:rsidR="002317E8">
        <w:t>.</w:t>
      </w:r>
      <w:proofErr w:type="spellEnd"/>
      <w:r w:rsidR="00E02D8D">
        <w:t>.</w:t>
      </w:r>
      <w:proofErr w:type="gramEnd"/>
    </w:p>
    <w:p w14:paraId="63C6EB90" w14:textId="59082C7D" w:rsidR="006E2FBE" w:rsidRDefault="006E2FBE" w:rsidP="006113DA">
      <w:r>
        <w:t xml:space="preserve">If </w:t>
      </w:r>
      <w:r w:rsidR="00FD31C4">
        <w:t xml:space="preserve">the information of </w:t>
      </w:r>
      <w:r w:rsidR="00872BC2">
        <w:t xml:space="preserve">all </w:t>
      </w:r>
      <w:r w:rsidR="00FD31C4">
        <w:t xml:space="preserve">slices supported in </w:t>
      </w:r>
      <w:r w:rsidR="00872BC2">
        <w:t xml:space="preserve">all </w:t>
      </w:r>
      <w:r w:rsidR="00FD31C4">
        <w:t xml:space="preserve">non-registered “neighbouring” TAs is </w:t>
      </w:r>
      <w:r>
        <w:t>provided to UE at NAS registration</w:t>
      </w:r>
      <w:r w:rsidR="00FD31C4">
        <w:t xml:space="preserve">, </w:t>
      </w:r>
      <w:r w:rsidR="00872BC2">
        <w:t xml:space="preserve">the size </w:t>
      </w:r>
      <w:r w:rsidR="002317E8">
        <w:t>of</w:t>
      </w:r>
      <w:r w:rsidR="00872BC2">
        <w:t xml:space="preserve"> the complete information for all TAs in the PLMN </w:t>
      </w:r>
      <w:r w:rsidR="002317E8">
        <w:t>can be</w:t>
      </w:r>
      <w:r w:rsidR="00872BC2">
        <w:t xml:space="preserve"> large. To reduce the size of the information, </w:t>
      </w:r>
      <w:r w:rsidR="00FD31C4">
        <w:t xml:space="preserve">CN need to be aware of the geographical location of the </w:t>
      </w:r>
      <w:r w:rsidR="004909D4">
        <w:t xml:space="preserve">overlayed </w:t>
      </w:r>
      <w:proofErr w:type="spellStart"/>
      <w:r w:rsidR="00FD31C4">
        <w:t>TAs</w:t>
      </w:r>
      <w:r w:rsidR="00872BC2">
        <w:t>.</w:t>
      </w:r>
      <w:proofErr w:type="spellEnd"/>
      <w:r w:rsidR="00872BC2">
        <w:t xml:space="preserve"> </w:t>
      </w:r>
      <w:r w:rsidR="00FD31C4">
        <w:t xml:space="preserve">This is </w:t>
      </w:r>
      <w:r w:rsidR="00872BC2">
        <w:t>typically</w:t>
      </w:r>
      <w:r w:rsidR="00FD31C4">
        <w:t xml:space="preserve"> RAN knowledge (cell allocation to TA, and neighbouring cells/</w:t>
      </w:r>
      <w:proofErr w:type="spellStart"/>
      <w:r w:rsidR="00FD31C4">
        <w:t>gNBs</w:t>
      </w:r>
      <w:proofErr w:type="spellEnd"/>
      <w:r w:rsidR="00FD31C4">
        <w:t xml:space="preserve"> associations</w:t>
      </w:r>
      <w:r w:rsidR="00872BC2">
        <w:t>)</w:t>
      </w:r>
      <w:r w:rsidR="00FD31C4">
        <w:t>.</w:t>
      </w:r>
    </w:p>
    <w:p w14:paraId="657B5C93" w14:textId="168A6DC4" w:rsidR="00FD31C4" w:rsidRDefault="00FD31C4" w:rsidP="006113DA">
      <w:r>
        <w:t xml:space="preserve">It seems more straightforward to provide UE with information </w:t>
      </w:r>
      <w:r w:rsidR="00872BC2">
        <w:t>of slices supported in non-registered “neighbouring” TA</w:t>
      </w:r>
      <w:r w:rsidR="00AB081C">
        <w:t xml:space="preserve"> (i.e. not part of current RA)</w:t>
      </w:r>
      <w:r w:rsidR="00872BC2">
        <w:t xml:space="preserve"> in RRC signalling (RRCReconfiguration and/or </w:t>
      </w:r>
      <w:proofErr w:type="spellStart"/>
      <w:r w:rsidR="00872BC2">
        <w:t>RRCRelease</w:t>
      </w:r>
      <w:proofErr w:type="spellEnd"/>
      <w:r w:rsidR="00E02D8D">
        <w:t xml:space="preserve"> messages</w:t>
      </w:r>
      <w:r w:rsidR="00872BC2">
        <w:t>).</w:t>
      </w:r>
    </w:p>
    <w:p w14:paraId="26ACFCD6" w14:textId="5BFF52C6" w:rsidR="009D3190" w:rsidRDefault="009D3190" w:rsidP="008D53A4">
      <w:pPr>
        <w:pStyle w:val="Proposal"/>
      </w:pPr>
      <w:bookmarkStart w:id="5" w:name="_Toc71588212"/>
      <w:r>
        <w:t xml:space="preserve">For Inter-frequency cell re-selection to cell in other </w:t>
      </w:r>
      <w:r w:rsidR="00FE4D09">
        <w:t>TA/</w:t>
      </w:r>
      <w:r>
        <w:t xml:space="preserve">RA, a candidate solution is to provide UE with information of slices supported in non-registered “neighbouring” TAs in RRC signalling (RRCReconfiguration and/or </w:t>
      </w:r>
      <w:proofErr w:type="spellStart"/>
      <w:r>
        <w:t>RRCRelease</w:t>
      </w:r>
      <w:proofErr w:type="spellEnd"/>
      <w:r>
        <w:t xml:space="preserve"> messages).</w:t>
      </w:r>
      <w:r w:rsidR="00F41E6C" w:rsidRPr="00F41E6C">
        <w:t xml:space="preserve"> Details need further studies.</w:t>
      </w:r>
      <w:bookmarkEnd w:id="5"/>
    </w:p>
    <w:p w14:paraId="7A327727" w14:textId="3D4E6A12" w:rsidR="00E02D8D" w:rsidRDefault="004909D4" w:rsidP="004909D4">
      <w:pPr>
        <w:pStyle w:val="Heading2"/>
      </w:pPr>
      <w:r>
        <w:t>2.5</w:t>
      </w:r>
      <w:r>
        <w:tab/>
        <w:t>Comparison with existing mechanisms</w:t>
      </w:r>
    </w:p>
    <w:p w14:paraId="3E96CB92" w14:textId="0C4FD924" w:rsidR="00E02D8D" w:rsidRDefault="00E02D8D" w:rsidP="00E02D8D">
      <w:r>
        <w:t xml:space="preserve">With existing mechanisms, it is possible to handover or redirect the UE to </w:t>
      </w:r>
      <w:r w:rsidR="002B3E0D">
        <w:t xml:space="preserve">a </w:t>
      </w:r>
      <w:r>
        <w:t xml:space="preserve">cell on </w:t>
      </w:r>
      <w:r w:rsidR="002B3E0D">
        <w:t>an</w:t>
      </w:r>
      <w:r>
        <w:t xml:space="preserve">other frequency, provided network knows UE is in coverage of cell on the other frequency (by UE measurements or overlapping coverage). The network can (already when UE performs NAS registration) provide the UE with dedicated frequency priorities (in </w:t>
      </w:r>
      <w:proofErr w:type="spellStart"/>
      <w:r w:rsidRPr="00015F0A">
        <w:rPr>
          <w:i/>
          <w:iCs/>
        </w:rPr>
        <w:t>RRCRelease</w:t>
      </w:r>
      <w:proofErr w:type="spellEnd"/>
      <w:r>
        <w:t xml:space="preserve">) to steer the UE cell re-selection. This camping preference remains until next time UE enters (or rather leaves) </w:t>
      </w:r>
      <w:proofErr w:type="spellStart"/>
      <w:r>
        <w:t>RRC_Connected</w:t>
      </w:r>
      <w:proofErr w:type="spellEnd"/>
      <w:r>
        <w:t xml:space="preserve">, e.g. next time UE performs NAS registration (or RAU in </w:t>
      </w:r>
      <w:proofErr w:type="spellStart"/>
      <w:r>
        <w:t>RRC_Inactive</w:t>
      </w:r>
      <w:proofErr w:type="spellEnd"/>
      <w:r>
        <w:t>).</w:t>
      </w:r>
    </w:p>
    <w:p w14:paraId="3A0C6B6B" w14:textId="77777777" w:rsidR="00E02D8D" w:rsidRPr="00D31716" w:rsidRDefault="00E02D8D" w:rsidP="00E02D8D">
      <w:r>
        <w:lastRenderedPageBreak/>
        <w:t>A</w:t>
      </w:r>
      <w:r w:rsidRPr="00D31716">
        <w:t>dvantage</w:t>
      </w:r>
      <w:r>
        <w:t>s</w:t>
      </w:r>
      <w:r w:rsidRPr="00D31716">
        <w:t xml:space="preserve"> with a SIB solution </w:t>
      </w:r>
      <w:r>
        <w:t xml:space="preserve">where during the </w:t>
      </w:r>
      <w:r w:rsidRPr="00D31716">
        <w:t xml:space="preserve">SI phase </w:t>
      </w:r>
      <w:r>
        <w:t xml:space="preserve">claimed as </w:t>
      </w:r>
      <w:proofErr w:type="gramStart"/>
      <w:r>
        <w:t xml:space="preserve">e.g. </w:t>
      </w:r>
      <w:r w:rsidRPr="00D31716">
        <w:t>:</w:t>
      </w:r>
      <w:proofErr w:type="gramEnd"/>
    </w:p>
    <w:p w14:paraId="0981B760" w14:textId="77777777" w:rsidR="00E02D8D" w:rsidRPr="00D31716" w:rsidRDefault="00E02D8D" w:rsidP="00E02D8D">
      <w:pPr>
        <w:pStyle w:val="ListParagraph"/>
        <w:numPr>
          <w:ilvl w:val="0"/>
          <w:numId w:val="25"/>
        </w:numPr>
      </w:pPr>
      <w:r w:rsidRPr="00D31716">
        <w:t>Delay due to measurements/re-direct/handover is avoided</w:t>
      </w:r>
      <w:r>
        <w:t xml:space="preserve"> (size of the delay was never quantified in the system study)</w:t>
      </w:r>
    </w:p>
    <w:p w14:paraId="506486A3" w14:textId="77777777" w:rsidR="00E02D8D" w:rsidRPr="00D31716" w:rsidRDefault="00E02D8D" w:rsidP="00E02D8D">
      <w:pPr>
        <w:pStyle w:val="ListParagraph"/>
        <w:numPr>
          <w:ilvl w:val="0"/>
          <w:numId w:val="25"/>
        </w:numPr>
      </w:pPr>
      <w:r w:rsidRPr="00D31716">
        <w:t xml:space="preserve">Network processing for redirect/handover </w:t>
      </w:r>
      <w:r>
        <w:t>can be avoided</w:t>
      </w:r>
    </w:p>
    <w:p w14:paraId="3B8DEDDD" w14:textId="5EA0D859" w:rsidR="00E02D8D" w:rsidRPr="00D31716" w:rsidRDefault="00E02D8D" w:rsidP="00E02D8D">
      <w:pPr>
        <w:pStyle w:val="ListParagraph"/>
        <w:numPr>
          <w:ilvl w:val="0"/>
          <w:numId w:val="25"/>
        </w:numPr>
      </w:pPr>
      <w:r w:rsidRPr="00D31716">
        <w:t xml:space="preserve">Network </w:t>
      </w:r>
      <w:r w:rsidR="00C07553">
        <w:rPr>
          <w:lang w:val="sv-SE"/>
        </w:rPr>
        <w:t xml:space="preserve">operator </w:t>
      </w:r>
      <w:r w:rsidRPr="00D31716">
        <w:t xml:space="preserve">preferences for UE </w:t>
      </w:r>
      <w:r>
        <w:t xml:space="preserve">cell/frequency re-selection and </w:t>
      </w:r>
      <w:r w:rsidR="009D3190">
        <w:rPr>
          <w:lang w:val="sv-SE"/>
        </w:rPr>
        <w:t>camped cell/frequency layer</w:t>
      </w:r>
      <w:r w:rsidRPr="00D31716">
        <w:t xml:space="preserve"> may vary within the registration area</w:t>
      </w:r>
    </w:p>
    <w:p w14:paraId="4EEAF82C" w14:textId="77777777" w:rsidR="00E02D8D" w:rsidRDefault="00E02D8D" w:rsidP="00E02D8D"/>
    <w:p w14:paraId="273F955D" w14:textId="3B265957" w:rsidR="00E02D8D" w:rsidRDefault="00E02D8D" w:rsidP="00E02D8D">
      <w:r>
        <w:t xml:space="preserve">Some companies also claimed these gains are not enough motivation for </w:t>
      </w:r>
      <w:r w:rsidR="00050CB9">
        <w:t xml:space="preserve">introducing new mechanism in SIB and </w:t>
      </w:r>
      <w:proofErr w:type="spellStart"/>
      <w:r w:rsidR="00050CB9">
        <w:t>RRCRelease</w:t>
      </w:r>
      <w:proofErr w:type="spellEnd"/>
      <w:r>
        <w:t>.</w:t>
      </w:r>
    </w:p>
    <w:p w14:paraId="10876491" w14:textId="25C7F0AF" w:rsidR="003170C1" w:rsidRDefault="003170C1" w:rsidP="008D53A4">
      <w:pPr>
        <w:pStyle w:val="Proposal"/>
      </w:pPr>
      <w:bookmarkStart w:id="6" w:name="_Toc71588213"/>
      <w:r>
        <w:t>Providing slice information in SIB</w:t>
      </w:r>
      <w:r w:rsidR="00050CB9">
        <w:t xml:space="preserve"> or </w:t>
      </w:r>
      <w:proofErr w:type="spellStart"/>
      <w:r w:rsidR="00050CB9">
        <w:t>RRCRelease</w:t>
      </w:r>
      <w:proofErr w:type="spellEnd"/>
      <w:r>
        <w:t xml:space="preserve"> per inter-frequency </w:t>
      </w:r>
      <w:r w:rsidR="00A9016C">
        <w:t xml:space="preserve">might give </w:t>
      </w:r>
      <w:r>
        <w:t xml:space="preserve">some advantages as compared to existing mechanisms based on network handover/re-direct and dedicated frequency priorities in </w:t>
      </w:r>
      <w:proofErr w:type="spellStart"/>
      <w:r w:rsidRPr="00015F0A">
        <w:rPr>
          <w:i/>
          <w:iCs/>
        </w:rPr>
        <w:t>RRCRelease</w:t>
      </w:r>
      <w:proofErr w:type="spellEnd"/>
      <w:r>
        <w:t>.</w:t>
      </w:r>
      <w:bookmarkEnd w:id="6"/>
    </w:p>
    <w:p w14:paraId="5106DEDD" w14:textId="43F52A83" w:rsidR="00354DF5" w:rsidRDefault="00354DF5" w:rsidP="00354DF5">
      <w:pPr>
        <w:pStyle w:val="Heading2"/>
      </w:pPr>
      <w:r>
        <w:t>2.</w:t>
      </w:r>
      <w:r w:rsidR="00050CB9">
        <w:t>6</w:t>
      </w:r>
      <w:r>
        <w:t xml:space="preserve"> </w:t>
      </w:r>
      <w:r w:rsidR="00050CB9">
        <w:tab/>
      </w:r>
      <w:r>
        <w:t xml:space="preserve">Further </w:t>
      </w:r>
      <w:r w:rsidR="00050CB9">
        <w:t>concerns</w:t>
      </w:r>
      <w:r>
        <w:t xml:space="preserve"> on the solution</w:t>
      </w:r>
      <w:r w:rsidR="00F41E6C">
        <w:t>s</w:t>
      </w:r>
    </w:p>
    <w:p w14:paraId="234F8C5E" w14:textId="6BB2E856" w:rsidR="00010C76" w:rsidRDefault="00010C76" w:rsidP="0035272D">
      <w:r>
        <w:t xml:space="preserve">Despite </w:t>
      </w:r>
      <w:r w:rsidR="00354DF5">
        <w:t xml:space="preserve">that the </w:t>
      </w:r>
      <w:r>
        <w:t xml:space="preserve">solution </w:t>
      </w:r>
      <w:r w:rsidR="00354DF5">
        <w:t xml:space="preserve">outlined in previous section </w:t>
      </w:r>
      <w:r>
        <w:t>aligns with existing principle</w:t>
      </w:r>
      <w:r w:rsidR="00757849">
        <w:t>s</w:t>
      </w:r>
      <w:r>
        <w:t xml:space="preserve"> on that the same set of slices are available in all cells of a TA/RA, there are several parts of the solution that need </w:t>
      </w:r>
      <w:r w:rsidR="00767E2C">
        <w:t xml:space="preserve">not only RAN2 discussion, but </w:t>
      </w:r>
      <w:r>
        <w:t>coordination with other groups</w:t>
      </w:r>
      <w:r w:rsidR="00767E2C">
        <w:t xml:space="preserve"> (</w:t>
      </w:r>
      <w:r>
        <w:t>and likely need to be covered in specifications by other groups</w:t>
      </w:r>
      <w:r w:rsidR="00767E2C">
        <w:t>).</w:t>
      </w:r>
    </w:p>
    <w:p w14:paraId="0A8847FB" w14:textId="3D8EB34F" w:rsidR="00942359" w:rsidRDefault="00310C6B" w:rsidP="00192371">
      <w:r>
        <w:t xml:space="preserve">Furthermore, in existing solution based on dedicated signalling </w:t>
      </w:r>
      <w:r w:rsidR="00192371">
        <w:t xml:space="preserve">the operator preference is reflected by RFSP and Allowed NSSAI. </w:t>
      </w:r>
      <w:r>
        <w:t xml:space="preserve">RAN2 and other groups need to study </w:t>
      </w:r>
      <w:r w:rsidR="00192371">
        <w:t xml:space="preserve">how this principle is maintained with new </w:t>
      </w:r>
      <w:r>
        <w:t>slice groupings</w:t>
      </w:r>
      <w:r w:rsidR="00192371">
        <w:t xml:space="preserve"> and priorities in </w:t>
      </w:r>
      <w:r>
        <w:t xml:space="preserve">SIB inter-frequency </w:t>
      </w:r>
      <w:r w:rsidR="00192371">
        <w:t>information.</w:t>
      </w:r>
      <w:r w:rsidR="000F4517">
        <w:t xml:space="preserve"> </w:t>
      </w:r>
      <w:r w:rsidR="00942359">
        <w:t xml:space="preserve">We expect that the need for inter-WG coordination is anyway </w:t>
      </w:r>
      <w:r w:rsidR="000F4517">
        <w:t>smaller</w:t>
      </w:r>
      <w:r w:rsidR="00942359">
        <w:t xml:space="preserve"> if the principle that all cells in a TA support the same set of slices is maintained.</w:t>
      </w:r>
    </w:p>
    <w:p w14:paraId="7568FD96" w14:textId="682A7215" w:rsidR="00F90E99" w:rsidRDefault="00FB1EFB" w:rsidP="00192371">
      <w:pPr>
        <w:pStyle w:val="Proposal"/>
      </w:pPr>
      <w:bookmarkStart w:id="7" w:name="_Toc71588214"/>
      <w:r>
        <w:t xml:space="preserve">RAN2 to discuss </w:t>
      </w:r>
      <w:r w:rsidR="00F90E99">
        <w:t xml:space="preserve">further details on the solution and involve other groups </w:t>
      </w:r>
      <w:r w:rsidR="00F41E6C">
        <w:t>as</w:t>
      </w:r>
      <w:r w:rsidR="00F90E99">
        <w:t xml:space="preserve"> needed</w:t>
      </w:r>
      <w:bookmarkStart w:id="8" w:name="_Hlk49434829"/>
      <w:r w:rsidR="001110D2">
        <w:t>.</w:t>
      </w:r>
      <w:bookmarkEnd w:id="7"/>
    </w:p>
    <w:p w14:paraId="51FF5529" w14:textId="5AD42827" w:rsidR="00592104" w:rsidRDefault="00F75449" w:rsidP="00F75449">
      <w:pPr>
        <w:pStyle w:val="Heading2"/>
      </w:pPr>
      <w:r w:rsidRPr="00F75449">
        <w:t>2.7</w:t>
      </w:r>
      <w:r w:rsidRPr="00F75449">
        <w:tab/>
      </w:r>
      <w:r w:rsidR="00592104" w:rsidRPr="00F75449">
        <w:t>Usage of intended slice</w:t>
      </w:r>
    </w:p>
    <w:p w14:paraId="5BE3764F" w14:textId="77777777" w:rsidR="003B54AB" w:rsidRDefault="00B95381" w:rsidP="00B3210B">
      <w:r w:rsidRPr="00307F45">
        <w:t xml:space="preserve">In the following, we assume the UE (via information provided in SIB or </w:t>
      </w:r>
      <w:proofErr w:type="spellStart"/>
      <w:r w:rsidRPr="00307F45">
        <w:t>RRCRelease</w:t>
      </w:r>
      <w:proofErr w:type="spellEnd"/>
      <w:r w:rsidRPr="00307F45">
        <w:t xml:space="preserve">) </w:t>
      </w:r>
      <w:r w:rsidR="00B3210B">
        <w:t>is aware</w:t>
      </w:r>
      <w:r w:rsidRPr="00307F45">
        <w:t xml:space="preserve"> of </w:t>
      </w:r>
    </w:p>
    <w:p w14:paraId="5DBA7A78" w14:textId="77777777" w:rsidR="003B54AB" w:rsidRDefault="00B3210B" w:rsidP="003B54AB">
      <w:pPr>
        <w:pStyle w:val="ListParagraph"/>
        <w:numPr>
          <w:ilvl w:val="0"/>
          <w:numId w:val="25"/>
        </w:numPr>
      </w:pPr>
      <w:r>
        <w:t>cell re-selection priorities for inter-frequency cells within current TA/RA</w:t>
      </w:r>
      <w:r w:rsidR="003B54AB">
        <w:rPr>
          <w:lang w:val="sv-SE"/>
        </w:rPr>
        <w:t>,</w:t>
      </w:r>
      <w:r>
        <w:t xml:space="preserve"> and </w:t>
      </w:r>
    </w:p>
    <w:p w14:paraId="2ED70041" w14:textId="41A61D6B" w:rsidR="00B95381" w:rsidRDefault="003B54AB" w:rsidP="003B54AB">
      <w:pPr>
        <w:pStyle w:val="ListParagraph"/>
        <w:numPr>
          <w:ilvl w:val="0"/>
          <w:numId w:val="25"/>
        </w:numPr>
      </w:pPr>
      <w:r>
        <w:t xml:space="preserve">slices supported by </w:t>
      </w:r>
      <w:r w:rsidR="00B3210B">
        <w:t xml:space="preserve">inter-frequency cells </w:t>
      </w:r>
      <w:r>
        <w:rPr>
          <w:lang w:val="sv-SE"/>
        </w:rPr>
        <w:t xml:space="preserve">belonging to </w:t>
      </w:r>
      <w:r w:rsidR="00B3210B">
        <w:t>other TA/RA.</w:t>
      </w:r>
    </w:p>
    <w:p w14:paraId="0C95CBD0" w14:textId="6A9CDA7A" w:rsidR="00B3210B" w:rsidRDefault="00B3210B" w:rsidP="00B3210B"/>
    <w:p w14:paraId="37FD7B78" w14:textId="41786D47" w:rsidR="008D53A4" w:rsidRDefault="008D53A4" w:rsidP="00B3210B">
      <w:r>
        <w:t xml:space="preserve">For inter-frequency cells belonging to same </w:t>
      </w:r>
      <w:r w:rsidR="00665F85">
        <w:t>TA/RA, the “intended slice” to trigger cell re-selection can be:</w:t>
      </w:r>
    </w:p>
    <w:p w14:paraId="176919D9" w14:textId="50B8C4F6" w:rsidR="00665F85" w:rsidRDefault="00665F85" w:rsidP="00665F85">
      <w:pPr>
        <w:pStyle w:val="ListParagraph"/>
        <w:numPr>
          <w:ilvl w:val="0"/>
          <w:numId w:val="35"/>
        </w:numPr>
      </w:pPr>
      <w:r>
        <w:t>Slices in the “Allowed NSSAI”</w:t>
      </w:r>
      <w:r w:rsidR="008E310F">
        <w:rPr>
          <w:lang w:val="sv-SE"/>
        </w:rPr>
        <w:t xml:space="preserve"> (in RRC_Idle)</w:t>
      </w:r>
    </w:p>
    <w:p w14:paraId="0A5B2C26" w14:textId="1B1EE373" w:rsidR="00665F85" w:rsidRPr="00EA2055" w:rsidRDefault="00665F85" w:rsidP="00665F85">
      <w:pPr>
        <w:pStyle w:val="ListParagraph"/>
        <w:numPr>
          <w:ilvl w:val="1"/>
          <w:numId w:val="35"/>
        </w:numPr>
      </w:pPr>
      <w:r>
        <w:rPr>
          <w:lang w:val="sv-SE"/>
        </w:rPr>
        <w:t>These are the slices to which the UE are registered.</w:t>
      </w:r>
    </w:p>
    <w:p w14:paraId="0B086E0D" w14:textId="15F5BB9D" w:rsidR="00EA2055" w:rsidRPr="00665F85" w:rsidRDefault="00EA2055" w:rsidP="00665F85">
      <w:pPr>
        <w:pStyle w:val="ListParagraph"/>
        <w:numPr>
          <w:ilvl w:val="1"/>
          <w:numId w:val="35"/>
        </w:numPr>
      </w:pPr>
      <w:r>
        <w:rPr>
          <w:lang w:val="sv-SE"/>
        </w:rPr>
        <w:t>UE should trigger re-selection to the inter-frequency prioritised for that slice</w:t>
      </w:r>
    </w:p>
    <w:p w14:paraId="1FC9810E" w14:textId="52576921" w:rsidR="00665F85" w:rsidRPr="00665F85" w:rsidRDefault="00665F85" w:rsidP="00665F85">
      <w:pPr>
        <w:pStyle w:val="ListParagraph"/>
        <w:numPr>
          <w:ilvl w:val="1"/>
          <w:numId w:val="35"/>
        </w:numPr>
      </w:pPr>
      <w:r>
        <w:rPr>
          <w:lang w:val="sv-SE"/>
        </w:rPr>
        <w:t>In case UE has more that one slice in ”Allowed NSSAI”</w:t>
      </w:r>
      <w:r w:rsidR="00EA2055">
        <w:rPr>
          <w:lang w:val="sv-SE"/>
        </w:rPr>
        <w:t>, UE should trigger re-selection only if all slices in the ”Alowed NSSAI” are prioritised on that prequency. If not, UE should stay on the camped frequency/cell.</w:t>
      </w:r>
    </w:p>
    <w:p w14:paraId="4F389493" w14:textId="2674F63D" w:rsidR="00665F85" w:rsidRDefault="00665F85" w:rsidP="00665F85">
      <w:pPr>
        <w:pStyle w:val="ListParagraph"/>
        <w:numPr>
          <w:ilvl w:val="0"/>
          <w:numId w:val="35"/>
        </w:numPr>
      </w:pPr>
      <w:r>
        <w:t>Slices for which the UE has active PDU session</w:t>
      </w:r>
      <w:r w:rsidR="008E310F">
        <w:rPr>
          <w:lang w:val="sv-SE"/>
        </w:rPr>
        <w:t xml:space="preserve"> (in RRC_Inactive)</w:t>
      </w:r>
    </w:p>
    <w:p w14:paraId="56C22BA0" w14:textId="77777777" w:rsidR="00EA2055" w:rsidRPr="00665F85" w:rsidRDefault="00EA2055" w:rsidP="00EA2055">
      <w:pPr>
        <w:pStyle w:val="ListParagraph"/>
        <w:numPr>
          <w:ilvl w:val="1"/>
          <w:numId w:val="35"/>
        </w:numPr>
      </w:pPr>
      <w:r>
        <w:rPr>
          <w:lang w:val="sv-SE"/>
        </w:rPr>
        <w:t>UE should trigger re-selection to the inter-frequency prioritised for that slice</w:t>
      </w:r>
    </w:p>
    <w:p w14:paraId="5E174007" w14:textId="77777777" w:rsidR="00E86F22" w:rsidRPr="00E86F22" w:rsidRDefault="00EA2055" w:rsidP="002E76E5">
      <w:pPr>
        <w:pStyle w:val="ListParagraph"/>
        <w:numPr>
          <w:ilvl w:val="1"/>
          <w:numId w:val="35"/>
        </w:numPr>
      </w:pPr>
      <w:r w:rsidRPr="00E86F22">
        <w:rPr>
          <w:lang w:val="sv-SE"/>
        </w:rPr>
        <w:t>In case UE has more that one slice in ”Allowed NSSAI”, UE should trigger re-selection only if all slices in the ”Alowed NSSAI” are prioritised on that prequency. If not, UE should stay on the camped frequency/cell.</w:t>
      </w:r>
    </w:p>
    <w:p w14:paraId="347324D1" w14:textId="6A0E7AE7" w:rsidR="00E86F22" w:rsidRPr="00E86F22" w:rsidRDefault="00E86F22" w:rsidP="002E76E5">
      <w:pPr>
        <w:pStyle w:val="ListParagraph"/>
        <w:numPr>
          <w:ilvl w:val="1"/>
          <w:numId w:val="35"/>
        </w:numPr>
      </w:pPr>
      <w:r w:rsidRPr="00E86F22">
        <w:t xml:space="preserve">MO data/signalling for </w:t>
      </w:r>
      <w:r>
        <w:t xml:space="preserve">a </w:t>
      </w:r>
      <w:r w:rsidRPr="00E86F22">
        <w:t>slice</w:t>
      </w:r>
      <w:r>
        <w:t xml:space="preserve"> should not trigger inter-frequency cell re</w:t>
      </w:r>
      <w:r>
        <w:rPr>
          <w:lang w:val="sv-SE"/>
        </w:rPr>
        <w:t>-selection. All cells anyway support the slice</w:t>
      </w:r>
    </w:p>
    <w:p w14:paraId="582259BC" w14:textId="0C41C344" w:rsidR="00E86F22" w:rsidRPr="00E86F22" w:rsidRDefault="00E86F22" w:rsidP="00E86F22">
      <w:pPr>
        <w:pStyle w:val="ListParagraph"/>
        <w:numPr>
          <w:ilvl w:val="0"/>
          <w:numId w:val="35"/>
        </w:numPr>
      </w:pPr>
      <w:r w:rsidRPr="00E86F22">
        <w:t xml:space="preserve">MO data/signalling for </w:t>
      </w:r>
      <w:r>
        <w:rPr>
          <w:lang w:val="sv-SE"/>
        </w:rPr>
        <w:t xml:space="preserve">specific </w:t>
      </w:r>
      <w:r w:rsidRPr="00E86F22">
        <w:t>slice does not trigger cell re-selection</w:t>
      </w:r>
      <w:r>
        <w:rPr>
          <w:lang w:val="sv-SE"/>
        </w:rPr>
        <w:t xml:space="preserve">. By </w:t>
      </w:r>
      <w:r w:rsidR="00EC1CAC">
        <w:rPr>
          <w:lang w:val="sv-SE"/>
        </w:rPr>
        <w:t>definition all cells within the TA/RA support the same slices, and a reselection at MO data/signalling would add delay.</w:t>
      </w:r>
    </w:p>
    <w:p w14:paraId="49C4AFA9" w14:textId="77777777" w:rsidR="00E86F22" w:rsidRDefault="00E86F22" w:rsidP="00E86F22">
      <w:pPr>
        <w:pStyle w:val="ListParagraph"/>
        <w:numPr>
          <w:ilvl w:val="0"/>
          <w:numId w:val="0"/>
        </w:numPr>
        <w:ind w:left="1440"/>
      </w:pPr>
    </w:p>
    <w:p w14:paraId="72B5C05F" w14:textId="77777777" w:rsidR="00EC1CAC" w:rsidRDefault="00EC1CAC" w:rsidP="00EC1CAC">
      <w:pPr>
        <w:pStyle w:val="Proposal"/>
      </w:pPr>
      <w:bookmarkStart w:id="9" w:name="_Toc71588215"/>
      <w:r>
        <w:t>For inter-frequency cells belonging to same TA/RA, the “intended slice” to trigger cell re-selection can be:</w:t>
      </w:r>
      <w:r>
        <w:br/>
        <w:t>Slices in the “Allowed NSSAI”</w:t>
      </w:r>
      <w:r w:rsidRPr="00EC1CAC">
        <w:rPr>
          <w:lang w:val="sv-SE"/>
        </w:rPr>
        <w:t xml:space="preserve"> (in RRC_Idle)</w:t>
      </w:r>
      <w:r>
        <w:rPr>
          <w:lang w:val="sv-SE"/>
        </w:rPr>
        <w:br/>
      </w:r>
      <w:r>
        <w:t>Slices for which the UE has active PDU session</w:t>
      </w:r>
      <w:r w:rsidRPr="00EC1CAC">
        <w:rPr>
          <w:lang w:val="sv-SE"/>
        </w:rPr>
        <w:t xml:space="preserve"> (in RRC_Inactive)</w:t>
      </w:r>
      <w:bookmarkEnd w:id="9"/>
    </w:p>
    <w:p w14:paraId="7AEDB251" w14:textId="77777777" w:rsidR="00EC1CAC" w:rsidRDefault="00EC1CAC" w:rsidP="008E310F"/>
    <w:p w14:paraId="2615F41A" w14:textId="41A1E57D" w:rsidR="008E310F" w:rsidRDefault="008E310F" w:rsidP="008E310F">
      <w:r>
        <w:t xml:space="preserve">For inter-frequency cells belonging to other TA/RA, only the application via NAS layer in UE can trigger such cell re-selection. This will by definition immediately trigger a NAS </w:t>
      </w:r>
      <w:proofErr w:type="gramStart"/>
      <w:r>
        <w:t>registration, once</w:t>
      </w:r>
      <w:proofErr w:type="gramEnd"/>
      <w:r>
        <w:t xml:space="preserve"> UE found cell coverage and re-selected to a cell on the other frequency. This process is not time-critical, and the gain in delay as </w:t>
      </w:r>
      <w:r>
        <w:lastRenderedPageBreak/>
        <w:t>compared to using legacy mechanisms using re-direct (as studied in SA2 for Rel-17) is not significant. Only gain is that UE access via the currently camped cell is avoided.</w:t>
      </w:r>
    </w:p>
    <w:p w14:paraId="7928C4E9" w14:textId="2C1720F2" w:rsidR="00EC1CAC" w:rsidRDefault="00EC1CAC" w:rsidP="00EC1CAC">
      <w:pPr>
        <w:pStyle w:val="Proposal"/>
      </w:pPr>
      <w:bookmarkStart w:id="10" w:name="_Toc71588216"/>
      <w:r>
        <w:t>For inter-frequency cells belonging to other TA/RA, only the application via NAS layer in UE can trigger such cell re-selection.</w:t>
      </w:r>
      <w:bookmarkEnd w:id="10"/>
    </w:p>
    <w:p w14:paraId="565F6F10" w14:textId="77777777" w:rsidR="00EC1CAC" w:rsidRDefault="00EC1CAC" w:rsidP="00B3210B"/>
    <w:p w14:paraId="0268872A" w14:textId="77777777" w:rsidR="004E164B" w:rsidRDefault="00B3210B" w:rsidP="004E164B">
      <w:r>
        <w:t>For initial NAS registration</w:t>
      </w:r>
      <w:r w:rsidR="003126BC">
        <w:t xml:space="preserve"> in a PLMN, </w:t>
      </w:r>
      <w:r w:rsidR="00E86F22">
        <w:t>no “</w:t>
      </w:r>
      <w:r w:rsidR="003126BC">
        <w:t>intended slice</w:t>
      </w:r>
      <w:r w:rsidR="00E86F22">
        <w:t>”</w:t>
      </w:r>
      <w:r w:rsidR="003126BC">
        <w:t xml:space="preserve"> should </w:t>
      </w:r>
      <w:r w:rsidR="00E86F22">
        <w:t>impact the selection of cell</w:t>
      </w:r>
      <w:r w:rsidR="00E46D32">
        <w:t>.</w:t>
      </w:r>
    </w:p>
    <w:p w14:paraId="687D0F5B" w14:textId="383D6A0F" w:rsidR="00B3210B" w:rsidRDefault="004E164B" w:rsidP="004E164B">
      <w:pPr>
        <w:pStyle w:val="Proposal"/>
      </w:pPr>
      <w:bookmarkStart w:id="11" w:name="_Toc71588217"/>
      <w:r w:rsidRPr="004E164B">
        <w:t>For initial NAS registration in a PLMN, no “intended slice” should impact the selection of cell.</w:t>
      </w:r>
      <w:bookmarkEnd w:id="11"/>
    </w:p>
    <w:p w14:paraId="3B04F4FC" w14:textId="77777777" w:rsidR="00B55E18" w:rsidRPr="00F75449" w:rsidRDefault="00B55E18" w:rsidP="00B55E18">
      <w:pPr>
        <w:rPr>
          <w:lang w:eastAsia="ja-JP"/>
        </w:rPr>
      </w:pPr>
    </w:p>
    <w:p w14:paraId="202EE331" w14:textId="77777777" w:rsidR="00E66A50" w:rsidRPr="00CE0424" w:rsidRDefault="00E66A50" w:rsidP="00E66A50">
      <w:pPr>
        <w:pStyle w:val="Heading1"/>
      </w:pPr>
      <w:r w:rsidRPr="00CE0424">
        <w:t>Conclusion</w:t>
      </w:r>
    </w:p>
    <w:p w14:paraId="2E8C4BF1" w14:textId="36D5CA4D" w:rsidR="00E66A50" w:rsidRDefault="00E66A50" w:rsidP="00E66A50">
      <w:pPr>
        <w:pStyle w:val="BodyText"/>
      </w:pPr>
      <w:r w:rsidRPr="00CE0424">
        <w:t xml:space="preserve">Based on the discussion in </w:t>
      </w:r>
      <w:r>
        <w:t xml:space="preserve">the previous </w:t>
      </w:r>
      <w:r w:rsidRPr="00CE0424">
        <w:t>section</w:t>
      </w:r>
      <w:r>
        <w:t>s</w:t>
      </w:r>
      <w:r w:rsidRPr="00CE0424">
        <w:t xml:space="preserve"> we propose the following:</w:t>
      </w:r>
    </w:p>
    <w:p w14:paraId="41A66FF6" w14:textId="77777777" w:rsidR="004E164B" w:rsidRDefault="00E66A50">
      <w:pPr>
        <w:pStyle w:val="TableofFigures"/>
        <w:tabs>
          <w:tab w:val="right" w:leader="dot" w:pos="9629"/>
        </w:tabs>
        <w:rPr>
          <w:rFonts w:asciiTheme="minorHAnsi" w:eastAsiaTheme="minorEastAsia" w:hAnsiTheme="minorHAnsi" w:cstheme="minorBidi"/>
          <w:b w:val="0"/>
          <w:noProof/>
          <w:sz w:val="22"/>
          <w:szCs w:val="22"/>
          <w:lang w:eastAsia="en-GB"/>
        </w:rPr>
      </w:pPr>
      <w:r>
        <w:rPr>
          <w:bCs/>
          <w:lang w:val="en-US"/>
        </w:rPr>
        <w:fldChar w:fldCharType="begin"/>
      </w:r>
      <w:r>
        <w:rPr>
          <w:bCs/>
          <w:lang w:val="en-US"/>
        </w:rPr>
        <w:instrText xml:space="preserve"> TOC \n \h \z \t "Proposal" \c </w:instrText>
      </w:r>
      <w:r>
        <w:rPr>
          <w:bCs/>
          <w:lang w:val="en-US"/>
        </w:rPr>
        <w:fldChar w:fldCharType="separate"/>
      </w:r>
      <w:hyperlink w:anchor="_Toc71588209" w:history="1">
        <w:r w:rsidR="004E164B" w:rsidRPr="00D75856">
          <w:rPr>
            <w:rStyle w:val="Hyperlink"/>
            <w:noProof/>
          </w:rPr>
          <w:t>Proposal 1</w:t>
        </w:r>
        <w:r w:rsidR="004E164B">
          <w:rPr>
            <w:rFonts w:asciiTheme="minorHAnsi" w:eastAsiaTheme="minorEastAsia" w:hAnsiTheme="minorHAnsi" w:cstheme="minorBidi"/>
            <w:b w:val="0"/>
            <w:noProof/>
            <w:sz w:val="22"/>
            <w:szCs w:val="22"/>
            <w:lang w:eastAsia="en-GB"/>
          </w:rPr>
          <w:tab/>
        </w:r>
        <w:r w:rsidR="004E164B" w:rsidRPr="00D75856">
          <w:rPr>
            <w:rStyle w:val="Hyperlink"/>
            <w:noProof/>
          </w:rPr>
          <w:t>There is no need to introduce new slice information in SIB to indicate slice availability for a cell, this is already indicated by the TAI (TAC + PLMN id in SIB1).</w:t>
        </w:r>
      </w:hyperlink>
    </w:p>
    <w:p w14:paraId="29220B68" w14:textId="77777777" w:rsidR="004E164B" w:rsidRDefault="00066DD0">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8210" w:history="1">
        <w:r w:rsidR="004E164B" w:rsidRPr="00D75856">
          <w:rPr>
            <w:rStyle w:val="Hyperlink"/>
            <w:noProof/>
            <w:lang w:eastAsia="ja-JP"/>
          </w:rPr>
          <w:t>Proposal 2</w:t>
        </w:r>
        <w:r w:rsidR="004E164B">
          <w:rPr>
            <w:rFonts w:asciiTheme="minorHAnsi" w:eastAsiaTheme="minorEastAsia" w:hAnsiTheme="minorHAnsi" w:cstheme="minorBidi"/>
            <w:b w:val="0"/>
            <w:noProof/>
            <w:sz w:val="22"/>
            <w:szCs w:val="22"/>
            <w:lang w:eastAsia="en-GB"/>
          </w:rPr>
          <w:tab/>
        </w:r>
        <w:r w:rsidR="004E164B" w:rsidRPr="00D75856">
          <w:rPr>
            <w:rStyle w:val="Hyperlink"/>
            <w:noProof/>
            <w:lang w:eastAsia="ja-JP"/>
          </w:rPr>
          <w:t>There is no reason to consider slice availability in cell re- selection, e.g. at RA border.</w:t>
        </w:r>
      </w:hyperlink>
    </w:p>
    <w:p w14:paraId="1A1C62DC" w14:textId="77777777" w:rsidR="004E164B" w:rsidRDefault="00066DD0">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8211" w:history="1">
        <w:r w:rsidR="004E164B" w:rsidRPr="00D75856">
          <w:rPr>
            <w:rStyle w:val="Hyperlink"/>
            <w:noProof/>
          </w:rPr>
          <w:t>Proposal 3</w:t>
        </w:r>
        <w:r w:rsidR="004E164B">
          <w:rPr>
            <w:rFonts w:asciiTheme="minorHAnsi" w:eastAsiaTheme="minorEastAsia" w:hAnsiTheme="minorHAnsi" w:cstheme="minorBidi"/>
            <w:b w:val="0"/>
            <w:noProof/>
            <w:sz w:val="22"/>
            <w:szCs w:val="22"/>
            <w:lang w:eastAsia="en-GB"/>
          </w:rPr>
          <w:tab/>
        </w:r>
        <w:r w:rsidR="004E164B" w:rsidRPr="00D75856">
          <w:rPr>
            <w:rStyle w:val="Hyperlink"/>
            <w:noProof/>
          </w:rPr>
          <w:t>For Inter-frequency cell re-selection to cell in same TA/RA, a candidate solution is to provide a slice group identity in NAS signalling and publish in SIB together with a priority.  In RRCRelease no slice group identification is needed.  Details need further studies.</w:t>
        </w:r>
      </w:hyperlink>
    </w:p>
    <w:p w14:paraId="4E094FBD" w14:textId="77777777" w:rsidR="004E164B" w:rsidRDefault="00066DD0">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8212" w:history="1">
        <w:r w:rsidR="004E164B" w:rsidRPr="00D75856">
          <w:rPr>
            <w:rStyle w:val="Hyperlink"/>
            <w:noProof/>
          </w:rPr>
          <w:t>Proposal 4</w:t>
        </w:r>
        <w:r w:rsidR="004E164B">
          <w:rPr>
            <w:rFonts w:asciiTheme="minorHAnsi" w:eastAsiaTheme="minorEastAsia" w:hAnsiTheme="minorHAnsi" w:cstheme="minorBidi"/>
            <w:b w:val="0"/>
            <w:noProof/>
            <w:sz w:val="22"/>
            <w:szCs w:val="22"/>
            <w:lang w:eastAsia="en-GB"/>
          </w:rPr>
          <w:tab/>
        </w:r>
        <w:r w:rsidR="004E164B" w:rsidRPr="00D75856">
          <w:rPr>
            <w:rStyle w:val="Hyperlink"/>
            <w:noProof/>
          </w:rPr>
          <w:t>For Inter-frequency cell re-selection to cell in other TA/RA, a candidate solution is to provide UE with information of slices supported in non-registered “neighbouring” TAs in RRC signalling (RRCReconfiguration and/or RRCRelease messages). Details need further studies.</w:t>
        </w:r>
      </w:hyperlink>
    </w:p>
    <w:p w14:paraId="5644D9E1" w14:textId="77777777" w:rsidR="004E164B" w:rsidRDefault="00066DD0">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8213" w:history="1">
        <w:r w:rsidR="004E164B" w:rsidRPr="00D75856">
          <w:rPr>
            <w:rStyle w:val="Hyperlink"/>
            <w:noProof/>
          </w:rPr>
          <w:t>Proposal 5</w:t>
        </w:r>
        <w:r w:rsidR="004E164B">
          <w:rPr>
            <w:rFonts w:asciiTheme="minorHAnsi" w:eastAsiaTheme="minorEastAsia" w:hAnsiTheme="minorHAnsi" w:cstheme="minorBidi"/>
            <w:b w:val="0"/>
            <w:noProof/>
            <w:sz w:val="22"/>
            <w:szCs w:val="22"/>
            <w:lang w:eastAsia="en-GB"/>
          </w:rPr>
          <w:tab/>
        </w:r>
        <w:r w:rsidR="004E164B" w:rsidRPr="00D75856">
          <w:rPr>
            <w:rStyle w:val="Hyperlink"/>
            <w:noProof/>
          </w:rPr>
          <w:t xml:space="preserve">Providing slice information in SIB or RRCRelease per inter-frequency might give  some advantages as compared to existing mechanisms based on network handover/re-direct and dedicated frequency priorities in </w:t>
        </w:r>
        <w:r w:rsidR="004E164B" w:rsidRPr="00D75856">
          <w:rPr>
            <w:rStyle w:val="Hyperlink"/>
            <w:i/>
            <w:iCs/>
            <w:noProof/>
          </w:rPr>
          <w:t>RRCRelease</w:t>
        </w:r>
        <w:r w:rsidR="004E164B" w:rsidRPr="00D75856">
          <w:rPr>
            <w:rStyle w:val="Hyperlink"/>
            <w:noProof/>
          </w:rPr>
          <w:t>.</w:t>
        </w:r>
      </w:hyperlink>
    </w:p>
    <w:p w14:paraId="2A676CDF" w14:textId="77777777" w:rsidR="004E164B" w:rsidRDefault="00066DD0">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8214" w:history="1">
        <w:r w:rsidR="004E164B" w:rsidRPr="00D75856">
          <w:rPr>
            <w:rStyle w:val="Hyperlink"/>
            <w:noProof/>
          </w:rPr>
          <w:t>Proposal 6</w:t>
        </w:r>
        <w:r w:rsidR="004E164B">
          <w:rPr>
            <w:rFonts w:asciiTheme="minorHAnsi" w:eastAsiaTheme="minorEastAsia" w:hAnsiTheme="minorHAnsi" w:cstheme="minorBidi"/>
            <w:b w:val="0"/>
            <w:noProof/>
            <w:sz w:val="22"/>
            <w:szCs w:val="22"/>
            <w:lang w:eastAsia="en-GB"/>
          </w:rPr>
          <w:tab/>
        </w:r>
        <w:r w:rsidR="004E164B" w:rsidRPr="00D75856">
          <w:rPr>
            <w:rStyle w:val="Hyperlink"/>
            <w:noProof/>
          </w:rPr>
          <w:t>RAN2 to discuss further details on the solution and involve other groups as needed.</w:t>
        </w:r>
      </w:hyperlink>
    </w:p>
    <w:p w14:paraId="5CC88293" w14:textId="77777777" w:rsidR="004E164B" w:rsidRDefault="00066DD0">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8215" w:history="1">
        <w:r w:rsidR="004E164B" w:rsidRPr="00D75856">
          <w:rPr>
            <w:rStyle w:val="Hyperlink"/>
            <w:noProof/>
          </w:rPr>
          <w:t>Proposal 7</w:t>
        </w:r>
        <w:r w:rsidR="004E164B">
          <w:rPr>
            <w:rFonts w:asciiTheme="minorHAnsi" w:eastAsiaTheme="minorEastAsia" w:hAnsiTheme="minorHAnsi" w:cstheme="minorBidi"/>
            <w:b w:val="0"/>
            <w:noProof/>
            <w:sz w:val="22"/>
            <w:szCs w:val="22"/>
            <w:lang w:eastAsia="en-GB"/>
          </w:rPr>
          <w:tab/>
        </w:r>
        <w:r w:rsidR="004E164B" w:rsidRPr="00D75856">
          <w:rPr>
            <w:rStyle w:val="Hyperlink"/>
            <w:noProof/>
          </w:rPr>
          <w:t>For inter-frequency cells belonging to same TA/RA, the “intended slice” to trigger cell re-selection can be: Slices in the “Allowed NSSAI”</w:t>
        </w:r>
        <w:r w:rsidR="004E164B" w:rsidRPr="00D75856">
          <w:rPr>
            <w:rStyle w:val="Hyperlink"/>
            <w:noProof/>
            <w:lang w:val="sv-SE"/>
          </w:rPr>
          <w:t xml:space="preserve"> (in RRC_Idle) </w:t>
        </w:r>
        <w:r w:rsidR="004E164B" w:rsidRPr="00D75856">
          <w:rPr>
            <w:rStyle w:val="Hyperlink"/>
            <w:noProof/>
          </w:rPr>
          <w:t>Slices for which the UE has active PDU session</w:t>
        </w:r>
        <w:r w:rsidR="004E164B" w:rsidRPr="00D75856">
          <w:rPr>
            <w:rStyle w:val="Hyperlink"/>
            <w:noProof/>
            <w:lang w:val="sv-SE"/>
          </w:rPr>
          <w:t xml:space="preserve"> (in RRC_Inactive)</w:t>
        </w:r>
      </w:hyperlink>
    </w:p>
    <w:p w14:paraId="134619E5" w14:textId="77777777" w:rsidR="004E164B" w:rsidRDefault="00066DD0">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8216" w:history="1">
        <w:r w:rsidR="004E164B" w:rsidRPr="00D75856">
          <w:rPr>
            <w:rStyle w:val="Hyperlink"/>
            <w:noProof/>
          </w:rPr>
          <w:t>Proposal 8</w:t>
        </w:r>
        <w:r w:rsidR="004E164B">
          <w:rPr>
            <w:rFonts w:asciiTheme="minorHAnsi" w:eastAsiaTheme="minorEastAsia" w:hAnsiTheme="minorHAnsi" w:cstheme="minorBidi"/>
            <w:b w:val="0"/>
            <w:noProof/>
            <w:sz w:val="22"/>
            <w:szCs w:val="22"/>
            <w:lang w:eastAsia="en-GB"/>
          </w:rPr>
          <w:tab/>
        </w:r>
        <w:r w:rsidR="004E164B" w:rsidRPr="00D75856">
          <w:rPr>
            <w:rStyle w:val="Hyperlink"/>
            <w:noProof/>
          </w:rPr>
          <w:t>For inter-frequency cells belonging to other TA/RA, only the application via NAS layer in UE can trigger such cell re-selection.</w:t>
        </w:r>
      </w:hyperlink>
    </w:p>
    <w:p w14:paraId="035C2D87" w14:textId="77777777" w:rsidR="004E164B" w:rsidRDefault="00066DD0">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8217" w:history="1">
        <w:r w:rsidR="004E164B" w:rsidRPr="00D75856">
          <w:rPr>
            <w:rStyle w:val="Hyperlink"/>
            <w:noProof/>
          </w:rPr>
          <w:t>Proposal 9</w:t>
        </w:r>
        <w:r w:rsidR="004E164B">
          <w:rPr>
            <w:rFonts w:asciiTheme="minorHAnsi" w:eastAsiaTheme="minorEastAsia" w:hAnsiTheme="minorHAnsi" w:cstheme="minorBidi"/>
            <w:b w:val="0"/>
            <w:noProof/>
            <w:sz w:val="22"/>
            <w:szCs w:val="22"/>
            <w:lang w:eastAsia="en-GB"/>
          </w:rPr>
          <w:tab/>
        </w:r>
        <w:r w:rsidR="004E164B" w:rsidRPr="00D75856">
          <w:rPr>
            <w:rStyle w:val="Hyperlink"/>
            <w:noProof/>
          </w:rPr>
          <w:t>For initial NAS registration in a PLMN, no “intended slice” should impact the selection of cell.</w:t>
        </w:r>
      </w:hyperlink>
    </w:p>
    <w:p w14:paraId="1E5BB853" w14:textId="024B4487" w:rsidR="00E66A50" w:rsidRPr="00CE0424" w:rsidRDefault="00E66A50" w:rsidP="00E66A50">
      <w:pPr>
        <w:pStyle w:val="BodyText"/>
      </w:pPr>
      <w:r>
        <w:rPr>
          <w:lang w:val="en-US"/>
        </w:rPr>
        <w:fldChar w:fldCharType="end"/>
      </w:r>
      <w:r w:rsidRPr="00CE0424">
        <w:t xml:space="preserve"> </w:t>
      </w:r>
    </w:p>
    <w:p w14:paraId="72159588" w14:textId="77777777" w:rsidR="00E66A50" w:rsidRPr="00CE0424" w:rsidRDefault="00E66A50" w:rsidP="00E66A50">
      <w:pPr>
        <w:pStyle w:val="Heading1"/>
      </w:pPr>
      <w:r w:rsidRPr="00CE0424">
        <w:t>References</w:t>
      </w:r>
    </w:p>
    <w:p w14:paraId="411663F7" w14:textId="1C90902A" w:rsidR="00E66A50" w:rsidRPr="00CE0424" w:rsidRDefault="009B5543" w:rsidP="00E66A50">
      <w:pPr>
        <w:pStyle w:val="Reference"/>
      </w:pPr>
      <w:r w:rsidRPr="009B5543">
        <w:t>New WID on enhancement of RAN Slicing for NR</w:t>
      </w:r>
      <w:r>
        <w:t xml:space="preserve">, </w:t>
      </w:r>
      <w:hyperlink r:id="rId11" w:history="1">
        <w:r w:rsidRPr="009B5543">
          <w:rPr>
            <w:rStyle w:val="Hyperlink"/>
          </w:rPr>
          <w:t>RP-210912</w:t>
        </w:r>
      </w:hyperlink>
    </w:p>
    <w:p w14:paraId="7C1F80D4" w14:textId="70F759AC" w:rsidR="00E66A50" w:rsidRDefault="008B4DCF" w:rsidP="008B4DCF">
      <w:pPr>
        <w:pStyle w:val="Reference"/>
        <w:numPr>
          <w:ilvl w:val="0"/>
          <w:numId w:val="0"/>
        </w:numPr>
        <w:ind w:left="567" w:hanging="567"/>
      </w:pPr>
      <w:r>
        <w:t>[2]</w:t>
      </w:r>
      <w:r>
        <w:tab/>
      </w:r>
      <w:hyperlink r:id="rId12" w:history="1">
        <w:r w:rsidR="009B5543" w:rsidRPr="00D41A2D">
          <w:rPr>
            <w:rStyle w:val="Hyperlink"/>
          </w:rPr>
          <w:t>TR 38.832</w:t>
        </w:r>
      </w:hyperlink>
      <w:r w:rsidR="009B5543">
        <w:t xml:space="preserve">, </w:t>
      </w:r>
      <w:r w:rsidR="009B5543" w:rsidRPr="009B5543">
        <w:t>Study on enhancement of Radio Access Network (RAN) slicing</w:t>
      </w:r>
      <w:r w:rsidR="009B5543">
        <w:t>, v1.0.0</w:t>
      </w:r>
    </w:p>
    <w:bookmarkEnd w:id="8"/>
    <w:p w14:paraId="67A2D00E" w14:textId="6C14A697" w:rsidR="00E66A50" w:rsidRDefault="00E66A50" w:rsidP="00E66A50">
      <w:pPr>
        <w:pStyle w:val="Proposal"/>
        <w:numPr>
          <w:ilvl w:val="0"/>
          <w:numId w:val="0"/>
        </w:numPr>
        <w:ind w:left="1701"/>
      </w:pPr>
    </w:p>
    <w:sectPr w:rsidR="00E66A50" w:rsidSect="008B4D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FC48A" w14:textId="77777777" w:rsidR="00942359" w:rsidRDefault="00942359" w:rsidP="0035272D">
      <w:r>
        <w:separator/>
      </w:r>
    </w:p>
  </w:endnote>
  <w:endnote w:type="continuationSeparator" w:id="0">
    <w:p w14:paraId="5B5DC780" w14:textId="77777777" w:rsidR="00942359" w:rsidRDefault="00942359" w:rsidP="0035272D">
      <w:r>
        <w:continuationSeparator/>
      </w:r>
    </w:p>
  </w:endnote>
  <w:endnote w:type="continuationNotice" w:id="1">
    <w:p w14:paraId="2BC33C63" w14:textId="77777777" w:rsidR="00942359" w:rsidRDefault="00942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E2417" w14:textId="77777777" w:rsidR="00942359" w:rsidRDefault="00942359" w:rsidP="0035272D">
      <w:r>
        <w:separator/>
      </w:r>
    </w:p>
  </w:footnote>
  <w:footnote w:type="continuationSeparator" w:id="0">
    <w:p w14:paraId="5305A90E" w14:textId="77777777" w:rsidR="00942359" w:rsidRDefault="00942359" w:rsidP="0035272D">
      <w:r>
        <w:continuationSeparator/>
      </w:r>
    </w:p>
  </w:footnote>
  <w:footnote w:type="continuationNotice" w:id="1">
    <w:p w14:paraId="1B62150A" w14:textId="77777777" w:rsidR="00942359" w:rsidRDefault="009423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A04086"/>
    <w:lvl w:ilvl="0">
      <w:start w:val="1"/>
      <w:numFmt w:val="decimal"/>
      <w:lvlText w:val="%1."/>
      <w:lvlJc w:val="left"/>
      <w:pPr>
        <w:tabs>
          <w:tab w:val="num" w:pos="1557"/>
        </w:tabs>
        <w:ind w:left="1557" w:hanging="360"/>
      </w:pPr>
    </w:lvl>
  </w:abstractNum>
  <w:abstractNum w:abstractNumId="1" w15:restartNumberingAfterBreak="0">
    <w:nsid w:val="FFFFFF7D"/>
    <w:multiLevelType w:val="singleLevel"/>
    <w:tmpl w:val="967EF0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85093A"/>
    <w:multiLevelType w:val="hybridMultilevel"/>
    <w:tmpl w:val="06321494"/>
    <w:lvl w:ilvl="0" w:tplc="E716B294">
      <w:start w:val="1"/>
      <w:numFmt w:val="bullet"/>
      <w:lvlText w:val="●"/>
      <w:lvlJc w:val="left"/>
      <w:pPr>
        <w:tabs>
          <w:tab w:val="num" w:pos="720"/>
        </w:tabs>
        <w:ind w:left="720" w:hanging="360"/>
      </w:pPr>
      <w:rPr>
        <w:rFonts w:ascii="Ericsson Hilda" w:hAnsi="Ericsson Hilda" w:hint="default"/>
      </w:rPr>
    </w:lvl>
    <w:lvl w:ilvl="1" w:tplc="8B5492E2">
      <w:start w:val="1"/>
      <w:numFmt w:val="bullet"/>
      <w:lvlText w:val="●"/>
      <w:lvlJc w:val="left"/>
      <w:pPr>
        <w:tabs>
          <w:tab w:val="num" w:pos="1440"/>
        </w:tabs>
        <w:ind w:left="1440" w:hanging="360"/>
      </w:pPr>
      <w:rPr>
        <w:rFonts w:ascii="Ericsson Hilda" w:hAnsi="Ericsson Hilda" w:hint="default"/>
      </w:rPr>
    </w:lvl>
    <w:lvl w:ilvl="2" w:tplc="57CEF5F4">
      <w:numFmt w:val="none"/>
      <w:lvlText w:val=""/>
      <w:lvlJc w:val="left"/>
      <w:pPr>
        <w:tabs>
          <w:tab w:val="num" w:pos="360"/>
        </w:tabs>
      </w:pPr>
    </w:lvl>
    <w:lvl w:ilvl="3" w:tplc="3CAE3AB0">
      <w:start w:val="1"/>
      <w:numFmt w:val="bullet"/>
      <w:lvlText w:val="●"/>
      <w:lvlJc w:val="left"/>
      <w:pPr>
        <w:tabs>
          <w:tab w:val="num" w:pos="2880"/>
        </w:tabs>
        <w:ind w:left="2880" w:hanging="360"/>
      </w:pPr>
      <w:rPr>
        <w:rFonts w:ascii="Ericsson Hilda" w:hAnsi="Ericsson Hilda" w:hint="default"/>
      </w:rPr>
    </w:lvl>
    <w:lvl w:ilvl="4" w:tplc="FA760B22">
      <w:start w:val="1"/>
      <w:numFmt w:val="bullet"/>
      <w:lvlText w:val="●"/>
      <w:lvlJc w:val="left"/>
      <w:pPr>
        <w:tabs>
          <w:tab w:val="num" w:pos="3600"/>
        </w:tabs>
        <w:ind w:left="3600" w:hanging="360"/>
      </w:pPr>
      <w:rPr>
        <w:rFonts w:ascii="Ericsson Hilda" w:hAnsi="Ericsson Hilda" w:hint="default"/>
      </w:rPr>
    </w:lvl>
    <w:lvl w:ilvl="5" w:tplc="7B04B388" w:tentative="1">
      <w:start w:val="1"/>
      <w:numFmt w:val="bullet"/>
      <w:lvlText w:val="●"/>
      <w:lvlJc w:val="left"/>
      <w:pPr>
        <w:tabs>
          <w:tab w:val="num" w:pos="4320"/>
        </w:tabs>
        <w:ind w:left="4320" w:hanging="360"/>
      </w:pPr>
      <w:rPr>
        <w:rFonts w:ascii="Ericsson Hilda" w:hAnsi="Ericsson Hilda" w:hint="default"/>
      </w:rPr>
    </w:lvl>
    <w:lvl w:ilvl="6" w:tplc="F7FC016C" w:tentative="1">
      <w:start w:val="1"/>
      <w:numFmt w:val="bullet"/>
      <w:lvlText w:val="●"/>
      <w:lvlJc w:val="left"/>
      <w:pPr>
        <w:tabs>
          <w:tab w:val="num" w:pos="5040"/>
        </w:tabs>
        <w:ind w:left="5040" w:hanging="360"/>
      </w:pPr>
      <w:rPr>
        <w:rFonts w:ascii="Ericsson Hilda" w:hAnsi="Ericsson Hilda" w:hint="default"/>
      </w:rPr>
    </w:lvl>
    <w:lvl w:ilvl="7" w:tplc="ED66049C" w:tentative="1">
      <w:start w:val="1"/>
      <w:numFmt w:val="bullet"/>
      <w:lvlText w:val="●"/>
      <w:lvlJc w:val="left"/>
      <w:pPr>
        <w:tabs>
          <w:tab w:val="num" w:pos="5760"/>
        </w:tabs>
        <w:ind w:left="5760" w:hanging="360"/>
      </w:pPr>
      <w:rPr>
        <w:rFonts w:ascii="Ericsson Hilda" w:hAnsi="Ericsson Hilda" w:hint="default"/>
      </w:rPr>
    </w:lvl>
    <w:lvl w:ilvl="8" w:tplc="3020CBE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90657A8"/>
    <w:multiLevelType w:val="hybridMultilevel"/>
    <w:tmpl w:val="DCFE98F2"/>
    <w:lvl w:ilvl="0" w:tplc="12C6866C">
      <w:start w:val="2"/>
      <w:numFmt w:val="bullet"/>
      <w:pStyle w:val="ListParagraph"/>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B386CD7"/>
    <w:multiLevelType w:val="hybridMultilevel"/>
    <w:tmpl w:val="872C06D8"/>
    <w:lvl w:ilvl="0" w:tplc="80FCADF6">
      <w:start w:val="2"/>
      <w:numFmt w:val="bullet"/>
      <w:lvlText w:val="-"/>
      <w:lvlJc w:val="left"/>
      <w:pPr>
        <w:ind w:left="840" w:hanging="4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1A6C75"/>
    <w:multiLevelType w:val="hybridMultilevel"/>
    <w:tmpl w:val="49C0A6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F37FEA"/>
    <w:multiLevelType w:val="hybridMultilevel"/>
    <w:tmpl w:val="F3E4F97C"/>
    <w:lvl w:ilvl="0" w:tplc="D9A6759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A17806"/>
    <w:multiLevelType w:val="hybridMultilevel"/>
    <w:tmpl w:val="855ED230"/>
    <w:lvl w:ilvl="0" w:tplc="B792CA8A">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913A56"/>
    <w:multiLevelType w:val="hybridMultilevel"/>
    <w:tmpl w:val="514A14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934A46"/>
    <w:multiLevelType w:val="hybridMultilevel"/>
    <w:tmpl w:val="BC3CB94A"/>
    <w:lvl w:ilvl="0" w:tplc="B792CA8A">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6B06A4"/>
    <w:multiLevelType w:val="hybridMultilevel"/>
    <w:tmpl w:val="F7680FFA"/>
    <w:lvl w:ilvl="0" w:tplc="DB3C2070">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CD013B"/>
    <w:multiLevelType w:val="hybridMultilevel"/>
    <w:tmpl w:val="F3AE0BF0"/>
    <w:lvl w:ilvl="0" w:tplc="DB3C2070">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6"/>
  </w:num>
  <w:num w:numId="4">
    <w:abstractNumId w:val="17"/>
  </w:num>
  <w:num w:numId="5">
    <w:abstractNumId w:val="12"/>
  </w:num>
  <w:num w:numId="6">
    <w:abstractNumId w:val="21"/>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7"/>
  </w:num>
  <w:num w:numId="17">
    <w:abstractNumId w:val="9"/>
  </w:num>
  <w:num w:numId="18">
    <w:abstractNumId w:val="10"/>
  </w:num>
  <w:num w:numId="19">
    <w:abstractNumId w:val="7"/>
  </w:num>
  <w:num w:numId="20">
    <w:abstractNumId w:val="30"/>
  </w:num>
  <w:num w:numId="21">
    <w:abstractNumId w:val="14"/>
  </w:num>
  <w:num w:numId="22">
    <w:abstractNumId w:val="29"/>
  </w:num>
  <w:num w:numId="23">
    <w:abstractNumId w:val="28"/>
  </w:num>
  <w:num w:numId="24">
    <w:abstractNumId w:val="18"/>
  </w:num>
  <w:num w:numId="25">
    <w:abstractNumId w:val="33"/>
  </w:num>
  <w:num w:numId="26">
    <w:abstractNumId w:val="15"/>
  </w:num>
  <w:num w:numId="27">
    <w:abstractNumId w:val="6"/>
  </w:num>
  <w:num w:numId="28">
    <w:abstractNumId w:val="3"/>
    <w:lvlOverride w:ilvl="0">
      <w:startOverride w:val="1"/>
    </w:lvlOverride>
    <w:lvlOverride w:ilvl="1"/>
    <w:lvlOverride w:ilvl="2"/>
    <w:lvlOverride w:ilvl="3"/>
    <w:lvlOverride w:ilvl="4"/>
    <w:lvlOverride w:ilvl="5"/>
    <w:lvlOverride w:ilvl="6"/>
    <w:lvlOverride w:ilvl="7"/>
    <w:lvlOverride w:ilvl="8"/>
  </w:num>
  <w:num w:numId="29">
    <w:abstractNumId w:val="31"/>
  </w:num>
  <w:num w:numId="30">
    <w:abstractNumId w:val="19"/>
  </w:num>
  <w:num w:numId="31">
    <w:abstractNumId w:val="22"/>
    <w:lvlOverride w:ilvl="0">
      <w:startOverride w:val="1"/>
    </w:lvlOverride>
    <w:lvlOverride w:ilvl="1"/>
    <w:lvlOverride w:ilvl="2"/>
    <w:lvlOverride w:ilvl="3"/>
    <w:lvlOverride w:ilvl="4"/>
    <w:lvlOverride w:ilvl="5"/>
    <w:lvlOverride w:ilvl="6"/>
    <w:lvlOverride w:ilvl="7"/>
    <w:lvlOverride w:ilvl="8"/>
  </w:num>
  <w:num w:numId="32">
    <w:abstractNumId w:val="3"/>
    <w:lvlOverride w:ilvl="0">
      <w:startOverride w:val="1"/>
    </w:lvlOverride>
    <w:lvlOverride w:ilvl="1"/>
    <w:lvlOverride w:ilvl="2"/>
    <w:lvlOverride w:ilvl="3"/>
    <w:lvlOverride w:ilvl="4"/>
    <w:lvlOverride w:ilvl="5"/>
    <w:lvlOverride w:ilvl="6"/>
    <w:lvlOverride w:ilvl="7"/>
    <w:lvlOverride w:ilvl="8"/>
  </w:num>
  <w:num w:numId="33">
    <w:abstractNumId w:val="5"/>
  </w:num>
  <w:num w:numId="34">
    <w:abstractNumId w:val="8"/>
  </w:num>
  <w:num w:numId="35">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69E"/>
    <w:rsid w:val="000006E1"/>
    <w:rsid w:val="00002A37"/>
    <w:rsid w:val="0000564C"/>
    <w:rsid w:val="00006446"/>
    <w:rsid w:val="00006896"/>
    <w:rsid w:val="00007CDC"/>
    <w:rsid w:val="00010C76"/>
    <w:rsid w:val="00011B28"/>
    <w:rsid w:val="00015D15"/>
    <w:rsid w:val="00015F0A"/>
    <w:rsid w:val="0002564D"/>
    <w:rsid w:val="00025ECA"/>
    <w:rsid w:val="000325B8"/>
    <w:rsid w:val="00034C15"/>
    <w:rsid w:val="00036BA1"/>
    <w:rsid w:val="000422E2"/>
    <w:rsid w:val="00042F22"/>
    <w:rsid w:val="000440D4"/>
    <w:rsid w:val="000444EF"/>
    <w:rsid w:val="00050CB9"/>
    <w:rsid w:val="00052A07"/>
    <w:rsid w:val="000534E3"/>
    <w:rsid w:val="0005606A"/>
    <w:rsid w:val="00057117"/>
    <w:rsid w:val="000616E7"/>
    <w:rsid w:val="0006487E"/>
    <w:rsid w:val="00065E1A"/>
    <w:rsid w:val="00066DD0"/>
    <w:rsid w:val="00077E5F"/>
    <w:rsid w:val="0008036A"/>
    <w:rsid w:val="00081AE6"/>
    <w:rsid w:val="00083A45"/>
    <w:rsid w:val="000855EB"/>
    <w:rsid w:val="00085B52"/>
    <w:rsid w:val="000866F2"/>
    <w:rsid w:val="0009009F"/>
    <w:rsid w:val="00091557"/>
    <w:rsid w:val="000924C1"/>
    <w:rsid w:val="000924F0"/>
    <w:rsid w:val="00093474"/>
    <w:rsid w:val="0009510F"/>
    <w:rsid w:val="000A1B7B"/>
    <w:rsid w:val="000A56F2"/>
    <w:rsid w:val="000B2719"/>
    <w:rsid w:val="000B3A8F"/>
    <w:rsid w:val="000B3FDD"/>
    <w:rsid w:val="000B4AB9"/>
    <w:rsid w:val="000B58C3"/>
    <w:rsid w:val="000B5F31"/>
    <w:rsid w:val="000B61E9"/>
    <w:rsid w:val="000C165A"/>
    <w:rsid w:val="000C2E19"/>
    <w:rsid w:val="000D0D07"/>
    <w:rsid w:val="000D4797"/>
    <w:rsid w:val="000E0527"/>
    <w:rsid w:val="000E1E92"/>
    <w:rsid w:val="000F00F7"/>
    <w:rsid w:val="000F06D6"/>
    <w:rsid w:val="000F0EB1"/>
    <w:rsid w:val="000F1106"/>
    <w:rsid w:val="000F3BE9"/>
    <w:rsid w:val="000F3F6C"/>
    <w:rsid w:val="000F4517"/>
    <w:rsid w:val="000F6DF3"/>
    <w:rsid w:val="001005FF"/>
    <w:rsid w:val="001032C3"/>
    <w:rsid w:val="001062FB"/>
    <w:rsid w:val="001063E6"/>
    <w:rsid w:val="001110D2"/>
    <w:rsid w:val="00113CF4"/>
    <w:rsid w:val="00114944"/>
    <w:rsid w:val="001151B5"/>
    <w:rsid w:val="001153EA"/>
    <w:rsid w:val="00115643"/>
    <w:rsid w:val="00116765"/>
    <w:rsid w:val="00117EEB"/>
    <w:rsid w:val="001219F5"/>
    <w:rsid w:val="00121A20"/>
    <w:rsid w:val="0012377F"/>
    <w:rsid w:val="00124314"/>
    <w:rsid w:val="0012556F"/>
    <w:rsid w:val="00126B4A"/>
    <w:rsid w:val="00132FD0"/>
    <w:rsid w:val="001344C0"/>
    <w:rsid w:val="001346FA"/>
    <w:rsid w:val="00135252"/>
    <w:rsid w:val="00137AB5"/>
    <w:rsid w:val="00137F0B"/>
    <w:rsid w:val="00151E23"/>
    <w:rsid w:val="001526E0"/>
    <w:rsid w:val="00152B80"/>
    <w:rsid w:val="001551B5"/>
    <w:rsid w:val="00163ACD"/>
    <w:rsid w:val="001659C1"/>
    <w:rsid w:val="00173A8E"/>
    <w:rsid w:val="0017502C"/>
    <w:rsid w:val="00176EF0"/>
    <w:rsid w:val="0018143F"/>
    <w:rsid w:val="00181FF8"/>
    <w:rsid w:val="00190AC1"/>
    <w:rsid w:val="00192371"/>
    <w:rsid w:val="0019341A"/>
    <w:rsid w:val="00196F01"/>
    <w:rsid w:val="00197DF9"/>
    <w:rsid w:val="001A1987"/>
    <w:rsid w:val="001A2564"/>
    <w:rsid w:val="001A6173"/>
    <w:rsid w:val="001A6CBA"/>
    <w:rsid w:val="001B0D97"/>
    <w:rsid w:val="001B56F8"/>
    <w:rsid w:val="001B5A5D"/>
    <w:rsid w:val="001C1CE5"/>
    <w:rsid w:val="001C3D2A"/>
    <w:rsid w:val="001D51BA"/>
    <w:rsid w:val="001D53E7"/>
    <w:rsid w:val="001D6342"/>
    <w:rsid w:val="001D6D53"/>
    <w:rsid w:val="001E58E2"/>
    <w:rsid w:val="001E7AED"/>
    <w:rsid w:val="001F1A60"/>
    <w:rsid w:val="001F3916"/>
    <w:rsid w:val="001F5139"/>
    <w:rsid w:val="001F54C5"/>
    <w:rsid w:val="001F5693"/>
    <w:rsid w:val="001F662C"/>
    <w:rsid w:val="001F7074"/>
    <w:rsid w:val="00200490"/>
    <w:rsid w:val="00201F3A"/>
    <w:rsid w:val="00203F96"/>
    <w:rsid w:val="00206011"/>
    <w:rsid w:val="002069B2"/>
    <w:rsid w:val="00207FA3"/>
    <w:rsid w:val="00214DA8"/>
    <w:rsid w:val="00215423"/>
    <w:rsid w:val="002158FA"/>
    <w:rsid w:val="00217BC8"/>
    <w:rsid w:val="00220600"/>
    <w:rsid w:val="002224DB"/>
    <w:rsid w:val="00223FCB"/>
    <w:rsid w:val="002252C3"/>
    <w:rsid w:val="00225C54"/>
    <w:rsid w:val="00230765"/>
    <w:rsid w:val="00230D18"/>
    <w:rsid w:val="002317E8"/>
    <w:rsid w:val="002319E4"/>
    <w:rsid w:val="00235632"/>
    <w:rsid w:val="00235872"/>
    <w:rsid w:val="00241559"/>
    <w:rsid w:val="002435B3"/>
    <w:rsid w:val="00243DBB"/>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48E"/>
    <w:rsid w:val="002A2869"/>
    <w:rsid w:val="002B24D6"/>
    <w:rsid w:val="002B3E0D"/>
    <w:rsid w:val="002C41E6"/>
    <w:rsid w:val="002C712D"/>
    <w:rsid w:val="002D071A"/>
    <w:rsid w:val="002D34B2"/>
    <w:rsid w:val="002D48B0"/>
    <w:rsid w:val="002D5B37"/>
    <w:rsid w:val="002D7637"/>
    <w:rsid w:val="002E17F2"/>
    <w:rsid w:val="002E7CAE"/>
    <w:rsid w:val="002F2771"/>
    <w:rsid w:val="002F37A9"/>
    <w:rsid w:val="002F7235"/>
    <w:rsid w:val="00301CE6"/>
    <w:rsid w:val="0030256B"/>
    <w:rsid w:val="0030501F"/>
    <w:rsid w:val="00307BA1"/>
    <w:rsid w:val="00307F45"/>
    <w:rsid w:val="00310C6B"/>
    <w:rsid w:val="00311702"/>
    <w:rsid w:val="00311E82"/>
    <w:rsid w:val="003126BC"/>
    <w:rsid w:val="00313FD6"/>
    <w:rsid w:val="003143BD"/>
    <w:rsid w:val="00315363"/>
    <w:rsid w:val="00315E5F"/>
    <w:rsid w:val="003170C1"/>
    <w:rsid w:val="003203ED"/>
    <w:rsid w:val="00322C9F"/>
    <w:rsid w:val="00324D23"/>
    <w:rsid w:val="00331751"/>
    <w:rsid w:val="00331F3F"/>
    <w:rsid w:val="00334579"/>
    <w:rsid w:val="00335858"/>
    <w:rsid w:val="00336BDA"/>
    <w:rsid w:val="00342BD7"/>
    <w:rsid w:val="00346DB5"/>
    <w:rsid w:val="003477B1"/>
    <w:rsid w:val="0035272D"/>
    <w:rsid w:val="00354DF5"/>
    <w:rsid w:val="00357380"/>
    <w:rsid w:val="00357838"/>
    <w:rsid w:val="003602D9"/>
    <w:rsid w:val="003604CE"/>
    <w:rsid w:val="00370E47"/>
    <w:rsid w:val="003742AC"/>
    <w:rsid w:val="00377CE1"/>
    <w:rsid w:val="00385BF0"/>
    <w:rsid w:val="00385EC7"/>
    <w:rsid w:val="003939FF"/>
    <w:rsid w:val="003A2223"/>
    <w:rsid w:val="003A2A0F"/>
    <w:rsid w:val="003A45A1"/>
    <w:rsid w:val="003A5B0A"/>
    <w:rsid w:val="003A6BAC"/>
    <w:rsid w:val="003A70A4"/>
    <w:rsid w:val="003A7EF3"/>
    <w:rsid w:val="003B159C"/>
    <w:rsid w:val="003B369F"/>
    <w:rsid w:val="003B36A3"/>
    <w:rsid w:val="003B4590"/>
    <w:rsid w:val="003B54AB"/>
    <w:rsid w:val="003B64BB"/>
    <w:rsid w:val="003B7FE5"/>
    <w:rsid w:val="003C11C8"/>
    <w:rsid w:val="003C2702"/>
    <w:rsid w:val="003C7806"/>
    <w:rsid w:val="003D109F"/>
    <w:rsid w:val="003D2478"/>
    <w:rsid w:val="003D3C45"/>
    <w:rsid w:val="003D5B1F"/>
    <w:rsid w:val="003E0A2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118"/>
    <w:rsid w:val="00421105"/>
    <w:rsid w:val="00422AA4"/>
    <w:rsid w:val="004242F4"/>
    <w:rsid w:val="00427248"/>
    <w:rsid w:val="00437447"/>
    <w:rsid w:val="00441807"/>
    <w:rsid w:val="00441A92"/>
    <w:rsid w:val="004431DC"/>
    <w:rsid w:val="00444F56"/>
    <w:rsid w:val="00446488"/>
    <w:rsid w:val="004517AA"/>
    <w:rsid w:val="00452CAC"/>
    <w:rsid w:val="00457565"/>
    <w:rsid w:val="00457B71"/>
    <w:rsid w:val="00466095"/>
    <w:rsid w:val="004669E2"/>
    <w:rsid w:val="00470C31"/>
    <w:rsid w:val="00471DE0"/>
    <w:rsid w:val="004734D0"/>
    <w:rsid w:val="0047556B"/>
    <w:rsid w:val="00477768"/>
    <w:rsid w:val="004909D4"/>
    <w:rsid w:val="00492BC5"/>
    <w:rsid w:val="004964F1"/>
    <w:rsid w:val="004A16BC"/>
    <w:rsid w:val="004A2B94"/>
    <w:rsid w:val="004B6F6A"/>
    <w:rsid w:val="004B7C0C"/>
    <w:rsid w:val="004C3898"/>
    <w:rsid w:val="004C6FF7"/>
    <w:rsid w:val="004D36B1"/>
    <w:rsid w:val="004D4CDB"/>
    <w:rsid w:val="004D7EBD"/>
    <w:rsid w:val="004E164B"/>
    <w:rsid w:val="004E2680"/>
    <w:rsid w:val="004E28F9"/>
    <w:rsid w:val="004E462E"/>
    <w:rsid w:val="004E4FF0"/>
    <w:rsid w:val="004E56DC"/>
    <w:rsid w:val="004E76F4"/>
    <w:rsid w:val="004F0B4E"/>
    <w:rsid w:val="004F0B6C"/>
    <w:rsid w:val="004F2078"/>
    <w:rsid w:val="004F4DA3"/>
    <w:rsid w:val="00506557"/>
    <w:rsid w:val="0050677A"/>
    <w:rsid w:val="005108D8"/>
    <w:rsid w:val="005116F9"/>
    <w:rsid w:val="005153A7"/>
    <w:rsid w:val="005219CF"/>
    <w:rsid w:val="00526656"/>
    <w:rsid w:val="005322FB"/>
    <w:rsid w:val="00534B59"/>
    <w:rsid w:val="00536759"/>
    <w:rsid w:val="00537C62"/>
    <w:rsid w:val="0054559D"/>
    <w:rsid w:val="00546970"/>
    <w:rsid w:val="00554E19"/>
    <w:rsid w:val="00557148"/>
    <w:rsid w:val="0056121F"/>
    <w:rsid w:val="005640C9"/>
    <w:rsid w:val="00572505"/>
    <w:rsid w:val="00582809"/>
    <w:rsid w:val="0058798C"/>
    <w:rsid w:val="005900FA"/>
    <w:rsid w:val="00592104"/>
    <w:rsid w:val="005935A4"/>
    <w:rsid w:val="005948C2"/>
    <w:rsid w:val="00594F3F"/>
    <w:rsid w:val="00595DCA"/>
    <w:rsid w:val="0059779B"/>
    <w:rsid w:val="005A209A"/>
    <w:rsid w:val="005A662D"/>
    <w:rsid w:val="005B1409"/>
    <w:rsid w:val="005B35D7"/>
    <w:rsid w:val="005B392A"/>
    <w:rsid w:val="005B3AA3"/>
    <w:rsid w:val="005B6F83"/>
    <w:rsid w:val="005C74F2"/>
    <w:rsid w:val="005C74FB"/>
    <w:rsid w:val="005D1602"/>
    <w:rsid w:val="005D4742"/>
    <w:rsid w:val="005E17C0"/>
    <w:rsid w:val="005E385F"/>
    <w:rsid w:val="005E408A"/>
    <w:rsid w:val="005E5B81"/>
    <w:rsid w:val="005F2CB1"/>
    <w:rsid w:val="005F3025"/>
    <w:rsid w:val="005F618C"/>
    <w:rsid w:val="005F70BD"/>
    <w:rsid w:val="0060283C"/>
    <w:rsid w:val="00604F14"/>
    <w:rsid w:val="006051FD"/>
    <w:rsid w:val="00607C9B"/>
    <w:rsid w:val="006113DA"/>
    <w:rsid w:val="00611B83"/>
    <w:rsid w:val="00613257"/>
    <w:rsid w:val="00620A71"/>
    <w:rsid w:val="00620D80"/>
    <w:rsid w:val="0062157C"/>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F85"/>
    <w:rsid w:val="00667EE7"/>
    <w:rsid w:val="00670592"/>
    <w:rsid w:val="00670922"/>
    <w:rsid w:val="00670BE1"/>
    <w:rsid w:val="0067218F"/>
    <w:rsid w:val="006741F2"/>
    <w:rsid w:val="00674CC3"/>
    <w:rsid w:val="00675C72"/>
    <w:rsid w:val="006771F9"/>
    <w:rsid w:val="006776D7"/>
    <w:rsid w:val="00681003"/>
    <w:rsid w:val="006817C9"/>
    <w:rsid w:val="00683ECE"/>
    <w:rsid w:val="00691314"/>
    <w:rsid w:val="00694E81"/>
    <w:rsid w:val="00695FC2"/>
    <w:rsid w:val="00696949"/>
    <w:rsid w:val="00697052"/>
    <w:rsid w:val="006A4143"/>
    <w:rsid w:val="006A46FB"/>
    <w:rsid w:val="006A5E28"/>
    <w:rsid w:val="006A697B"/>
    <w:rsid w:val="006A7AFF"/>
    <w:rsid w:val="006B0E78"/>
    <w:rsid w:val="006B1816"/>
    <w:rsid w:val="006B2099"/>
    <w:rsid w:val="006B50CF"/>
    <w:rsid w:val="006B55EA"/>
    <w:rsid w:val="006C03B8"/>
    <w:rsid w:val="006C5EC9"/>
    <w:rsid w:val="006C6059"/>
    <w:rsid w:val="006C7522"/>
    <w:rsid w:val="006D6F08"/>
    <w:rsid w:val="006E062C"/>
    <w:rsid w:val="006E1C82"/>
    <w:rsid w:val="006E28B7"/>
    <w:rsid w:val="006E2A9B"/>
    <w:rsid w:val="006E2FBE"/>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9ED"/>
    <w:rsid w:val="00712287"/>
    <w:rsid w:val="00712772"/>
    <w:rsid w:val="00712990"/>
    <w:rsid w:val="007148D3"/>
    <w:rsid w:val="00715B9A"/>
    <w:rsid w:val="007257D0"/>
    <w:rsid w:val="00726EA6"/>
    <w:rsid w:val="00727208"/>
    <w:rsid w:val="00727680"/>
    <w:rsid w:val="007348B1"/>
    <w:rsid w:val="007362A6"/>
    <w:rsid w:val="00736D7D"/>
    <w:rsid w:val="0073728E"/>
    <w:rsid w:val="00740E58"/>
    <w:rsid w:val="007445A0"/>
    <w:rsid w:val="0074524B"/>
    <w:rsid w:val="00747D8B"/>
    <w:rsid w:val="00751228"/>
    <w:rsid w:val="007571E1"/>
    <w:rsid w:val="00757849"/>
    <w:rsid w:val="00757A16"/>
    <w:rsid w:val="007604B2"/>
    <w:rsid w:val="00765281"/>
    <w:rsid w:val="00766BAD"/>
    <w:rsid w:val="00767E2C"/>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52B"/>
    <w:rsid w:val="007D1DCC"/>
    <w:rsid w:val="007D5901"/>
    <w:rsid w:val="007D7526"/>
    <w:rsid w:val="007E4610"/>
    <w:rsid w:val="007E4715"/>
    <w:rsid w:val="007E4F49"/>
    <w:rsid w:val="007E505B"/>
    <w:rsid w:val="007E7091"/>
    <w:rsid w:val="00803FAE"/>
    <w:rsid w:val="0080605F"/>
    <w:rsid w:val="00806F68"/>
    <w:rsid w:val="00807786"/>
    <w:rsid w:val="008105A6"/>
    <w:rsid w:val="00811FCB"/>
    <w:rsid w:val="008158D6"/>
    <w:rsid w:val="00817196"/>
    <w:rsid w:val="008235DB"/>
    <w:rsid w:val="00824AB4"/>
    <w:rsid w:val="00825C42"/>
    <w:rsid w:val="00825D25"/>
    <w:rsid w:val="00827D6F"/>
    <w:rsid w:val="008376AC"/>
    <w:rsid w:val="00841F6A"/>
    <w:rsid w:val="008444E8"/>
    <w:rsid w:val="00844E80"/>
    <w:rsid w:val="00846FE7"/>
    <w:rsid w:val="00856911"/>
    <w:rsid w:val="00857043"/>
    <w:rsid w:val="008677FD"/>
    <w:rsid w:val="008706D4"/>
    <w:rsid w:val="00870F8A"/>
    <w:rsid w:val="008719A4"/>
    <w:rsid w:val="00871D23"/>
    <w:rsid w:val="00872BC2"/>
    <w:rsid w:val="00874312"/>
    <w:rsid w:val="0087437C"/>
    <w:rsid w:val="00875CD7"/>
    <w:rsid w:val="00876B4D"/>
    <w:rsid w:val="00877F18"/>
    <w:rsid w:val="00885905"/>
    <w:rsid w:val="008941E3"/>
    <w:rsid w:val="00894A88"/>
    <w:rsid w:val="00895386"/>
    <w:rsid w:val="008A21FF"/>
    <w:rsid w:val="008A2CE2"/>
    <w:rsid w:val="008A30AC"/>
    <w:rsid w:val="008A44B8"/>
    <w:rsid w:val="008A51A8"/>
    <w:rsid w:val="008A54C7"/>
    <w:rsid w:val="008A77D8"/>
    <w:rsid w:val="008B0483"/>
    <w:rsid w:val="008B120C"/>
    <w:rsid w:val="008B4DCF"/>
    <w:rsid w:val="008B51A0"/>
    <w:rsid w:val="008B592A"/>
    <w:rsid w:val="008B7B5C"/>
    <w:rsid w:val="008C0C99"/>
    <w:rsid w:val="008C2017"/>
    <w:rsid w:val="008C4958"/>
    <w:rsid w:val="008C4BAA"/>
    <w:rsid w:val="008C6AE8"/>
    <w:rsid w:val="008C7573"/>
    <w:rsid w:val="008D00A5"/>
    <w:rsid w:val="008D34F1"/>
    <w:rsid w:val="008D39D8"/>
    <w:rsid w:val="008D53A4"/>
    <w:rsid w:val="008D6D1A"/>
    <w:rsid w:val="008E065E"/>
    <w:rsid w:val="008E0927"/>
    <w:rsid w:val="008E1909"/>
    <w:rsid w:val="008E310F"/>
    <w:rsid w:val="008F1EAB"/>
    <w:rsid w:val="008F33DC"/>
    <w:rsid w:val="008F477F"/>
    <w:rsid w:val="00902350"/>
    <w:rsid w:val="0090336B"/>
    <w:rsid w:val="009053AA"/>
    <w:rsid w:val="009068B9"/>
    <w:rsid w:val="00906939"/>
    <w:rsid w:val="0091008A"/>
    <w:rsid w:val="00910B7D"/>
    <w:rsid w:val="00911DFB"/>
    <w:rsid w:val="009139D9"/>
    <w:rsid w:val="00914AD8"/>
    <w:rsid w:val="00916079"/>
    <w:rsid w:val="00917CE9"/>
    <w:rsid w:val="00920BF2"/>
    <w:rsid w:val="00922010"/>
    <w:rsid w:val="00926B50"/>
    <w:rsid w:val="00931BD9"/>
    <w:rsid w:val="009368F3"/>
    <w:rsid w:val="00941636"/>
    <w:rsid w:val="00942359"/>
    <w:rsid w:val="00943742"/>
    <w:rsid w:val="00945C05"/>
    <w:rsid w:val="00946945"/>
    <w:rsid w:val="00947713"/>
    <w:rsid w:val="00950DE7"/>
    <w:rsid w:val="00952D4C"/>
    <w:rsid w:val="00953920"/>
    <w:rsid w:val="00953D47"/>
    <w:rsid w:val="0095681E"/>
    <w:rsid w:val="009572D4"/>
    <w:rsid w:val="00961921"/>
    <w:rsid w:val="0096430A"/>
    <w:rsid w:val="0096554B"/>
    <w:rsid w:val="0096584A"/>
    <w:rsid w:val="00967396"/>
    <w:rsid w:val="00971F08"/>
    <w:rsid w:val="00973CEC"/>
    <w:rsid w:val="0097603D"/>
    <w:rsid w:val="00976949"/>
    <w:rsid w:val="00980477"/>
    <w:rsid w:val="00985253"/>
    <w:rsid w:val="009853B3"/>
    <w:rsid w:val="00986FD9"/>
    <w:rsid w:val="00990630"/>
    <w:rsid w:val="00991761"/>
    <w:rsid w:val="00991FFD"/>
    <w:rsid w:val="00993C29"/>
    <w:rsid w:val="00994DCA"/>
    <w:rsid w:val="009960EC"/>
    <w:rsid w:val="009970DD"/>
    <w:rsid w:val="009A0FBA"/>
    <w:rsid w:val="009A1601"/>
    <w:rsid w:val="009A3BB6"/>
    <w:rsid w:val="009A462D"/>
    <w:rsid w:val="009A5CBA"/>
    <w:rsid w:val="009A773B"/>
    <w:rsid w:val="009B139F"/>
    <w:rsid w:val="009B1F30"/>
    <w:rsid w:val="009B26F1"/>
    <w:rsid w:val="009B3AC2"/>
    <w:rsid w:val="009B4DF4"/>
    <w:rsid w:val="009B5543"/>
    <w:rsid w:val="009B564E"/>
    <w:rsid w:val="009B7E87"/>
    <w:rsid w:val="009C0169"/>
    <w:rsid w:val="009C1F8D"/>
    <w:rsid w:val="009C403E"/>
    <w:rsid w:val="009D3190"/>
    <w:rsid w:val="009D4FF0"/>
    <w:rsid w:val="009D703C"/>
    <w:rsid w:val="009D718F"/>
    <w:rsid w:val="009E068F"/>
    <w:rsid w:val="009E14E0"/>
    <w:rsid w:val="009E35DB"/>
    <w:rsid w:val="009E47A3"/>
    <w:rsid w:val="009E5F94"/>
    <w:rsid w:val="009E6DF0"/>
    <w:rsid w:val="009F0460"/>
    <w:rsid w:val="009F0874"/>
    <w:rsid w:val="009F08F3"/>
    <w:rsid w:val="009F344F"/>
    <w:rsid w:val="00A031D8"/>
    <w:rsid w:val="00A048A8"/>
    <w:rsid w:val="00A04F49"/>
    <w:rsid w:val="00A13E54"/>
    <w:rsid w:val="00A17F63"/>
    <w:rsid w:val="00A2193B"/>
    <w:rsid w:val="00A2351A"/>
    <w:rsid w:val="00A264A9"/>
    <w:rsid w:val="00A26DCF"/>
    <w:rsid w:val="00A27785"/>
    <w:rsid w:val="00A27CEE"/>
    <w:rsid w:val="00A30187"/>
    <w:rsid w:val="00A3448A"/>
    <w:rsid w:val="00A36297"/>
    <w:rsid w:val="00A41E2B"/>
    <w:rsid w:val="00A44797"/>
    <w:rsid w:val="00A45B74"/>
    <w:rsid w:val="00A52E1D"/>
    <w:rsid w:val="00A61499"/>
    <w:rsid w:val="00A62A77"/>
    <w:rsid w:val="00A63483"/>
    <w:rsid w:val="00A657D7"/>
    <w:rsid w:val="00A660AC"/>
    <w:rsid w:val="00A67E6C"/>
    <w:rsid w:val="00A71B99"/>
    <w:rsid w:val="00A739D0"/>
    <w:rsid w:val="00A761D4"/>
    <w:rsid w:val="00A77EC4"/>
    <w:rsid w:val="00A9016C"/>
    <w:rsid w:val="00A92879"/>
    <w:rsid w:val="00A9442A"/>
    <w:rsid w:val="00AA016F"/>
    <w:rsid w:val="00AA1ED6"/>
    <w:rsid w:val="00AA51D6"/>
    <w:rsid w:val="00AA74C2"/>
    <w:rsid w:val="00AB081C"/>
    <w:rsid w:val="00AB0BC8"/>
    <w:rsid w:val="00AB0FB2"/>
    <w:rsid w:val="00AB11CA"/>
    <w:rsid w:val="00AB14D9"/>
    <w:rsid w:val="00AB2220"/>
    <w:rsid w:val="00AB3AAA"/>
    <w:rsid w:val="00AB4AB8"/>
    <w:rsid w:val="00AB655E"/>
    <w:rsid w:val="00AC007F"/>
    <w:rsid w:val="00AC2ECD"/>
    <w:rsid w:val="00AC3119"/>
    <w:rsid w:val="00AC4989"/>
    <w:rsid w:val="00AC49FB"/>
    <w:rsid w:val="00AC5A10"/>
    <w:rsid w:val="00AD0AA3"/>
    <w:rsid w:val="00AD3F94"/>
    <w:rsid w:val="00AD4A5A"/>
    <w:rsid w:val="00AE27AC"/>
    <w:rsid w:val="00AE40E0"/>
    <w:rsid w:val="00AE4DBA"/>
    <w:rsid w:val="00AE4F07"/>
    <w:rsid w:val="00AF0D34"/>
    <w:rsid w:val="00AF1C5D"/>
    <w:rsid w:val="00AF42D7"/>
    <w:rsid w:val="00AF42E5"/>
    <w:rsid w:val="00B006FE"/>
    <w:rsid w:val="00B007CB"/>
    <w:rsid w:val="00B02AA9"/>
    <w:rsid w:val="00B02FA3"/>
    <w:rsid w:val="00B05084"/>
    <w:rsid w:val="00B0648F"/>
    <w:rsid w:val="00B157F9"/>
    <w:rsid w:val="00B20256"/>
    <w:rsid w:val="00B20D09"/>
    <w:rsid w:val="00B2763F"/>
    <w:rsid w:val="00B27AAC"/>
    <w:rsid w:val="00B30929"/>
    <w:rsid w:val="00B3210B"/>
    <w:rsid w:val="00B372AA"/>
    <w:rsid w:val="00B40445"/>
    <w:rsid w:val="00B409E0"/>
    <w:rsid w:val="00B41888"/>
    <w:rsid w:val="00B45A52"/>
    <w:rsid w:val="00B46175"/>
    <w:rsid w:val="00B548B7"/>
    <w:rsid w:val="00B55E18"/>
    <w:rsid w:val="00B57F26"/>
    <w:rsid w:val="00B664C7"/>
    <w:rsid w:val="00B739F6"/>
    <w:rsid w:val="00B81A6C"/>
    <w:rsid w:val="00B85DE5"/>
    <w:rsid w:val="00B90F73"/>
    <w:rsid w:val="00B91218"/>
    <w:rsid w:val="00B93B59"/>
    <w:rsid w:val="00B9406A"/>
    <w:rsid w:val="00B95381"/>
    <w:rsid w:val="00BA2280"/>
    <w:rsid w:val="00BA2A08"/>
    <w:rsid w:val="00BA56D2"/>
    <w:rsid w:val="00BA76E0"/>
    <w:rsid w:val="00BB1267"/>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07553"/>
    <w:rsid w:val="00C10478"/>
    <w:rsid w:val="00C12107"/>
    <w:rsid w:val="00C14D4B"/>
    <w:rsid w:val="00C154BB"/>
    <w:rsid w:val="00C16ABA"/>
    <w:rsid w:val="00C268E6"/>
    <w:rsid w:val="00C279B5"/>
    <w:rsid w:val="00C27C45"/>
    <w:rsid w:val="00C33542"/>
    <w:rsid w:val="00C3719D"/>
    <w:rsid w:val="00C37CB2"/>
    <w:rsid w:val="00C473A5"/>
    <w:rsid w:val="00C5269E"/>
    <w:rsid w:val="00C54995"/>
    <w:rsid w:val="00C54D41"/>
    <w:rsid w:val="00C60783"/>
    <w:rsid w:val="00C64672"/>
    <w:rsid w:val="00C705AA"/>
    <w:rsid w:val="00C70697"/>
    <w:rsid w:val="00C72093"/>
    <w:rsid w:val="00C72558"/>
    <w:rsid w:val="00C72EF4"/>
    <w:rsid w:val="00C744FE"/>
    <w:rsid w:val="00C75D2F"/>
    <w:rsid w:val="00C767BE"/>
    <w:rsid w:val="00C76E3C"/>
    <w:rsid w:val="00C80101"/>
    <w:rsid w:val="00C81568"/>
    <w:rsid w:val="00C9027A"/>
    <w:rsid w:val="00C9068E"/>
    <w:rsid w:val="00C92D58"/>
    <w:rsid w:val="00C93814"/>
    <w:rsid w:val="00C93C4B"/>
    <w:rsid w:val="00C944AB"/>
    <w:rsid w:val="00C95B40"/>
    <w:rsid w:val="00CA1ED8"/>
    <w:rsid w:val="00CA5D4C"/>
    <w:rsid w:val="00CA5F3A"/>
    <w:rsid w:val="00CB1F63"/>
    <w:rsid w:val="00CB7170"/>
    <w:rsid w:val="00CC040E"/>
    <w:rsid w:val="00CC111F"/>
    <w:rsid w:val="00CC1928"/>
    <w:rsid w:val="00CC2011"/>
    <w:rsid w:val="00CC3EA0"/>
    <w:rsid w:val="00CC7B45"/>
    <w:rsid w:val="00CD1188"/>
    <w:rsid w:val="00CD2ED1"/>
    <w:rsid w:val="00CD337B"/>
    <w:rsid w:val="00CD441F"/>
    <w:rsid w:val="00CD4E62"/>
    <w:rsid w:val="00CE0424"/>
    <w:rsid w:val="00CE4375"/>
    <w:rsid w:val="00CE7561"/>
    <w:rsid w:val="00CF1354"/>
    <w:rsid w:val="00CF3B1F"/>
    <w:rsid w:val="00CF3BF6"/>
    <w:rsid w:val="00CF625B"/>
    <w:rsid w:val="00CF687E"/>
    <w:rsid w:val="00D00623"/>
    <w:rsid w:val="00D0349B"/>
    <w:rsid w:val="00D0536D"/>
    <w:rsid w:val="00D10249"/>
    <w:rsid w:val="00D115C3"/>
    <w:rsid w:val="00D11897"/>
    <w:rsid w:val="00D13135"/>
    <w:rsid w:val="00D13E4E"/>
    <w:rsid w:val="00D1610E"/>
    <w:rsid w:val="00D239A7"/>
    <w:rsid w:val="00D23D0A"/>
    <w:rsid w:val="00D23F47"/>
    <w:rsid w:val="00D31716"/>
    <w:rsid w:val="00D36E71"/>
    <w:rsid w:val="00D37D87"/>
    <w:rsid w:val="00D40B33"/>
    <w:rsid w:val="00D41A2D"/>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C7477"/>
    <w:rsid w:val="00DE5608"/>
    <w:rsid w:val="00DE58D0"/>
    <w:rsid w:val="00DE654F"/>
    <w:rsid w:val="00DF0B6E"/>
    <w:rsid w:val="00DF15E0"/>
    <w:rsid w:val="00DF37A0"/>
    <w:rsid w:val="00E02D8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788"/>
    <w:rsid w:val="00E46886"/>
    <w:rsid w:val="00E46D32"/>
    <w:rsid w:val="00E47AEF"/>
    <w:rsid w:val="00E53B75"/>
    <w:rsid w:val="00E54E3B"/>
    <w:rsid w:val="00E57565"/>
    <w:rsid w:val="00E63838"/>
    <w:rsid w:val="00E64434"/>
    <w:rsid w:val="00E666BD"/>
    <w:rsid w:val="00E66A50"/>
    <w:rsid w:val="00E67C51"/>
    <w:rsid w:val="00E72EFC"/>
    <w:rsid w:val="00E758EC"/>
    <w:rsid w:val="00E8234C"/>
    <w:rsid w:val="00E83AA9"/>
    <w:rsid w:val="00E85928"/>
    <w:rsid w:val="00E86F22"/>
    <w:rsid w:val="00E87822"/>
    <w:rsid w:val="00E90395"/>
    <w:rsid w:val="00E90E49"/>
    <w:rsid w:val="00E917F9"/>
    <w:rsid w:val="00E9291C"/>
    <w:rsid w:val="00E93FFE"/>
    <w:rsid w:val="00E94F8A"/>
    <w:rsid w:val="00E9604D"/>
    <w:rsid w:val="00EA2055"/>
    <w:rsid w:val="00EA7A41"/>
    <w:rsid w:val="00EB077B"/>
    <w:rsid w:val="00EB4EA2"/>
    <w:rsid w:val="00EC0424"/>
    <w:rsid w:val="00EC1CAC"/>
    <w:rsid w:val="00EC24D5"/>
    <w:rsid w:val="00EC27C6"/>
    <w:rsid w:val="00EC4207"/>
    <w:rsid w:val="00EC5653"/>
    <w:rsid w:val="00EC7130"/>
    <w:rsid w:val="00EC71CE"/>
    <w:rsid w:val="00ED1006"/>
    <w:rsid w:val="00EF18FE"/>
    <w:rsid w:val="00EF5787"/>
    <w:rsid w:val="00EF60D0"/>
    <w:rsid w:val="00F04CD5"/>
    <w:rsid w:val="00F0528D"/>
    <w:rsid w:val="00F06C67"/>
    <w:rsid w:val="00F06DFD"/>
    <w:rsid w:val="00F071D1"/>
    <w:rsid w:val="00F07533"/>
    <w:rsid w:val="00F10629"/>
    <w:rsid w:val="00F15FA5"/>
    <w:rsid w:val="00F2011B"/>
    <w:rsid w:val="00F209B7"/>
    <w:rsid w:val="00F20F5C"/>
    <w:rsid w:val="00F2376F"/>
    <w:rsid w:val="00F243D8"/>
    <w:rsid w:val="00F30828"/>
    <w:rsid w:val="00F313D6"/>
    <w:rsid w:val="00F40F0C"/>
    <w:rsid w:val="00F41E6C"/>
    <w:rsid w:val="00F46FFB"/>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449"/>
    <w:rsid w:val="00F75582"/>
    <w:rsid w:val="00F76EFA"/>
    <w:rsid w:val="00F804BE"/>
    <w:rsid w:val="00F817CE"/>
    <w:rsid w:val="00F8456C"/>
    <w:rsid w:val="00F859D8"/>
    <w:rsid w:val="00F868F5"/>
    <w:rsid w:val="00F9056A"/>
    <w:rsid w:val="00F90E99"/>
    <w:rsid w:val="00F90F8D"/>
    <w:rsid w:val="00F92782"/>
    <w:rsid w:val="00F93AA9"/>
    <w:rsid w:val="00F96985"/>
    <w:rsid w:val="00F97838"/>
    <w:rsid w:val="00FA2904"/>
    <w:rsid w:val="00FA2BB3"/>
    <w:rsid w:val="00FB1EFB"/>
    <w:rsid w:val="00FB4C80"/>
    <w:rsid w:val="00FB6A6A"/>
    <w:rsid w:val="00FC6D9E"/>
    <w:rsid w:val="00FC7429"/>
    <w:rsid w:val="00FD07F6"/>
    <w:rsid w:val="00FD1EC8"/>
    <w:rsid w:val="00FD31C4"/>
    <w:rsid w:val="00FD3D90"/>
    <w:rsid w:val="00FD47ED"/>
    <w:rsid w:val="00FD5468"/>
    <w:rsid w:val="00FD74DB"/>
    <w:rsid w:val="00FD7660"/>
    <w:rsid w:val="00FE0655"/>
    <w:rsid w:val="00FE2365"/>
    <w:rsid w:val="00FE37D7"/>
    <w:rsid w:val="00FE4C7B"/>
    <w:rsid w:val="00FE4D09"/>
    <w:rsid w:val="00FE7336"/>
    <w:rsid w:val="00FE787C"/>
    <w:rsid w:val="00FF02D0"/>
    <w:rsid w:val="00FF4211"/>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E7D27"/>
  <w15:chartTrackingRefBased/>
  <w15:docId w15:val="{55B7F5CA-E319-4081-B7C8-2386450BD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72D"/>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54DF5"/>
    <w:pPr>
      <w:numPr>
        <w:numId w:val="27"/>
      </w:numPr>
      <w:spacing w:after="0"/>
    </w:pPr>
    <w:rPr>
      <w:rFonts w:eastAsia="Calibri" w:cs="Arial"/>
      <w:lang w:val="x-none" w:eastAsia="en-US"/>
    </w:rPr>
  </w:style>
  <w:style w:type="character" w:customStyle="1" w:styleId="ListParagraphChar">
    <w:name w:val="List Paragraph Char"/>
    <w:link w:val="ListParagraph"/>
    <w:uiPriority w:val="34"/>
    <w:locked/>
    <w:rsid w:val="00354DF5"/>
    <w:rPr>
      <w:rFonts w:ascii="Arial" w:eastAsia="Calibri" w:hAnsi="Arial" w:cs="Arial"/>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BlockText">
    <w:name w:val="Block Text"/>
    <w:basedOn w:val="Normal"/>
    <w:rsid w:val="0035272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customStyle="1" w:styleId="TALChar">
    <w:name w:val="TAL Char"/>
    <w:rsid w:val="00CD4E62"/>
    <w:rPr>
      <w:rFonts w:ascii="Arial" w:hAnsi="Arial"/>
      <w:sz w:val="18"/>
      <w:lang w:val="en-GB"/>
    </w:rPr>
  </w:style>
  <w:style w:type="character" w:customStyle="1" w:styleId="TACChar">
    <w:name w:val="TAC Char"/>
    <w:link w:val="TAC"/>
    <w:locked/>
    <w:rsid w:val="00CD4E62"/>
    <w:rPr>
      <w:rFonts w:ascii="Arial" w:hAnsi="Arial"/>
      <w:sz w:val="18"/>
      <w:lang w:val="x-none" w:eastAsia="x-none"/>
    </w:rPr>
  </w:style>
  <w:style w:type="character" w:customStyle="1" w:styleId="CommentsChar">
    <w:name w:val="Comments Char"/>
    <w:basedOn w:val="DefaultParagraphFont"/>
    <w:link w:val="Comments"/>
    <w:locked/>
    <w:rsid w:val="00315E5F"/>
    <w:rPr>
      <w:rFonts w:ascii="Arial" w:hAnsi="Arial" w:cs="Arial"/>
      <w:i/>
      <w:iCs/>
    </w:rPr>
  </w:style>
  <w:style w:type="paragraph" w:customStyle="1" w:styleId="Comments">
    <w:name w:val="Comments"/>
    <w:basedOn w:val="Normal"/>
    <w:link w:val="CommentsChar"/>
    <w:rsid w:val="00315E5F"/>
    <w:pPr>
      <w:overflowPunct/>
      <w:autoSpaceDE/>
      <w:autoSpaceDN/>
      <w:adjustRightInd/>
      <w:spacing w:before="40" w:after="0"/>
      <w:jc w:val="left"/>
      <w:textAlignment w:val="auto"/>
    </w:pPr>
    <w:rPr>
      <w:rFonts w:cs="Arial"/>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435385">
      <w:bodyDiv w:val="1"/>
      <w:marLeft w:val="0"/>
      <w:marRight w:val="0"/>
      <w:marTop w:val="0"/>
      <w:marBottom w:val="0"/>
      <w:divBdr>
        <w:top w:val="none" w:sz="0" w:space="0" w:color="auto"/>
        <w:left w:val="none" w:sz="0" w:space="0" w:color="auto"/>
        <w:bottom w:val="none" w:sz="0" w:space="0" w:color="auto"/>
        <w:right w:val="none" w:sz="0" w:space="0" w:color="auto"/>
      </w:divBdr>
      <w:divsChild>
        <w:div w:id="1017582831">
          <w:marLeft w:val="0"/>
          <w:marRight w:val="0"/>
          <w:marTop w:val="0"/>
          <w:marBottom w:val="0"/>
          <w:divBdr>
            <w:top w:val="none" w:sz="0" w:space="0" w:color="auto"/>
            <w:left w:val="none" w:sz="0" w:space="0" w:color="auto"/>
            <w:bottom w:val="none" w:sz="0" w:space="0" w:color="auto"/>
            <w:right w:val="none" w:sz="0" w:space="0" w:color="auto"/>
          </w:divBdr>
          <w:divsChild>
            <w:div w:id="1423257138">
              <w:marLeft w:val="0"/>
              <w:marRight w:val="0"/>
              <w:marTop w:val="0"/>
              <w:marBottom w:val="0"/>
              <w:divBdr>
                <w:top w:val="none" w:sz="0" w:space="0" w:color="auto"/>
                <w:left w:val="none" w:sz="0" w:space="0" w:color="auto"/>
                <w:bottom w:val="none" w:sz="0" w:space="0" w:color="auto"/>
                <w:right w:val="none" w:sz="0" w:space="0" w:color="auto"/>
              </w:divBdr>
            </w:div>
            <w:div w:id="1556311190">
              <w:marLeft w:val="0"/>
              <w:marRight w:val="0"/>
              <w:marTop w:val="0"/>
              <w:marBottom w:val="0"/>
              <w:divBdr>
                <w:top w:val="none" w:sz="0" w:space="0" w:color="auto"/>
                <w:left w:val="none" w:sz="0" w:space="0" w:color="auto"/>
                <w:bottom w:val="none" w:sz="0" w:space="0" w:color="auto"/>
                <w:right w:val="none" w:sz="0" w:space="0" w:color="auto"/>
              </w:divBdr>
            </w:div>
            <w:div w:id="159339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682964">
      <w:bodyDiv w:val="1"/>
      <w:marLeft w:val="0"/>
      <w:marRight w:val="0"/>
      <w:marTop w:val="0"/>
      <w:marBottom w:val="0"/>
      <w:divBdr>
        <w:top w:val="none" w:sz="0" w:space="0" w:color="auto"/>
        <w:left w:val="none" w:sz="0" w:space="0" w:color="auto"/>
        <w:bottom w:val="none" w:sz="0" w:space="0" w:color="auto"/>
        <w:right w:val="none" w:sz="0" w:space="0" w:color="auto"/>
      </w:divBdr>
    </w:div>
    <w:div w:id="879589479">
      <w:bodyDiv w:val="1"/>
      <w:marLeft w:val="0"/>
      <w:marRight w:val="0"/>
      <w:marTop w:val="0"/>
      <w:marBottom w:val="0"/>
      <w:divBdr>
        <w:top w:val="none" w:sz="0" w:space="0" w:color="auto"/>
        <w:left w:val="none" w:sz="0" w:space="0" w:color="auto"/>
        <w:bottom w:val="none" w:sz="0" w:space="0" w:color="auto"/>
        <w:right w:val="none" w:sz="0" w:space="0" w:color="auto"/>
      </w:divBdr>
    </w:div>
    <w:div w:id="190024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tp.3gpp.org/Specs/archive/38_series/38.832/38832-10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1e/Docs/RP-21091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3bis_Onlin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2f282d3b-eb4a-4b09-b61f-b9593442e286"/>
    <ds:schemaRef ds:uri="http://purl.org/dc/dcmitype/"/>
    <ds:schemaRef ds:uri="http://schemas.microsoft.com/office/2006/documentManagement/types"/>
    <ds:schemaRef ds:uri="http://purl.org/dc/elements/1.1/"/>
    <ds:schemaRef ds:uri="9b239327-9e80-40e4-b1b7-4394fed77a33"/>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sharepoint/v3"/>
  </ds:schemaRefs>
</ds:datastoreItem>
</file>

<file path=customXml/itemProps3.xml><?xml version="1.0" encoding="utf-8"?>
<ds:datastoreItem xmlns:ds="http://schemas.openxmlformats.org/officeDocument/2006/customXml" ds:itemID="{5789B46F-F1E6-4543-B961-A98E6DE3B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4</Pages>
  <Words>1947</Words>
  <Characters>11102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2021-05-11T06:44:00Z</dcterms:created>
  <dcterms:modified xsi:type="dcterms:W3CDTF">2021-05-11T06:44:00Z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